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C3" w:rsidRPr="006D4F4E" w:rsidRDefault="00A211C3" w:rsidP="00A211C3">
      <w:pPr>
        <w:ind w:left="4248" w:firstLine="708"/>
        <w:jc w:val="both"/>
        <w:rPr>
          <w:szCs w:val="24"/>
          <w:lang w:val="bg-BG"/>
        </w:rPr>
      </w:pPr>
      <w:bookmarkStart w:id="0" w:name="_GoBack"/>
      <w:bookmarkEnd w:id="0"/>
      <w:r w:rsidRPr="00A211C3">
        <w:rPr>
          <w:szCs w:val="24"/>
        </w:rPr>
        <w:t xml:space="preserve">Утвърдил : </w:t>
      </w:r>
      <w:r w:rsidR="006D4F4E">
        <w:rPr>
          <w:szCs w:val="24"/>
          <w:lang w:val="bg-BG"/>
        </w:rPr>
        <w:t>20.12.2019 г.</w:t>
      </w:r>
    </w:p>
    <w:p w:rsidR="00A211C3" w:rsidRPr="00A211C3" w:rsidRDefault="00A211C3" w:rsidP="00A211C3">
      <w:pPr>
        <w:jc w:val="both"/>
        <w:outlineLvl w:val="0"/>
        <w:rPr>
          <w:szCs w:val="24"/>
        </w:rPr>
      </w:pPr>
      <w:r w:rsidRPr="00A211C3">
        <w:rPr>
          <w:szCs w:val="24"/>
        </w:rPr>
        <w:t xml:space="preserve">                                                                                  Директор</w:t>
      </w:r>
      <w:r w:rsidRPr="00A211C3">
        <w:rPr>
          <w:szCs w:val="24"/>
          <w:lang w:val="bg-BG"/>
        </w:rPr>
        <w:t>:</w:t>
      </w:r>
      <w:r w:rsidR="00C5272F">
        <w:rPr>
          <w:szCs w:val="24"/>
          <w:lang w:val="bg-BG"/>
        </w:rPr>
        <w:t xml:space="preserve"> п/п</w:t>
      </w:r>
    </w:p>
    <w:p w:rsidR="00A211C3" w:rsidRPr="00A211C3" w:rsidRDefault="00A211C3" w:rsidP="00A211C3">
      <w:pPr>
        <w:jc w:val="both"/>
        <w:rPr>
          <w:szCs w:val="24"/>
        </w:rPr>
      </w:pPr>
      <w:r w:rsidRPr="00A211C3">
        <w:rPr>
          <w:szCs w:val="24"/>
          <w:lang w:val="bg-BG"/>
        </w:rPr>
        <w:tab/>
      </w:r>
      <w:r w:rsidRPr="00A211C3">
        <w:rPr>
          <w:szCs w:val="24"/>
          <w:lang w:val="bg-BG"/>
        </w:rPr>
        <w:tab/>
      </w:r>
      <w:r w:rsidRPr="00A211C3">
        <w:rPr>
          <w:szCs w:val="24"/>
          <w:lang w:val="en-US"/>
        </w:rPr>
        <w:t xml:space="preserve">                                                      </w:t>
      </w:r>
      <w:r w:rsidRPr="00A211C3">
        <w:rPr>
          <w:szCs w:val="24"/>
        </w:rPr>
        <w:t xml:space="preserve"> /д-р ЦветеславаГълъбова /</w:t>
      </w:r>
    </w:p>
    <w:p w:rsidR="00A211C3" w:rsidRPr="00A211C3" w:rsidRDefault="00A211C3" w:rsidP="00A211C3">
      <w:pPr>
        <w:ind w:firstLine="708"/>
        <w:jc w:val="both"/>
        <w:rPr>
          <w:szCs w:val="24"/>
        </w:rPr>
      </w:pPr>
    </w:p>
    <w:p w:rsidR="00240435" w:rsidRPr="00A211C3" w:rsidRDefault="00240435" w:rsidP="00240435">
      <w:pPr>
        <w:pStyle w:val="Heading2"/>
        <w:spacing w:line="360" w:lineRule="auto"/>
        <w:ind w:left="3600" w:right="281"/>
        <w:jc w:val="left"/>
        <w:rPr>
          <w:b w:val="0"/>
          <w:sz w:val="24"/>
          <w:szCs w:val="24"/>
        </w:rPr>
      </w:pPr>
      <w:r w:rsidRPr="00A211C3">
        <w:rPr>
          <w:b w:val="0"/>
          <w:sz w:val="24"/>
          <w:szCs w:val="24"/>
        </w:rPr>
        <w:t>П Р О Т О К О Л</w:t>
      </w:r>
    </w:p>
    <w:p w:rsidR="00240DF5" w:rsidRPr="00A211C3" w:rsidRDefault="00240435" w:rsidP="00240435">
      <w:pPr>
        <w:spacing w:line="360" w:lineRule="auto"/>
        <w:jc w:val="center"/>
        <w:rPr>
          <w:szCs w:val="24"/>
          <w:lang w:val="en-US"/>
        </w:rPr>
      </w:pPr>
      <w:r w:rsidRPr="00A211C3">
        <w:rPr>
          <w:szCs w:val="24"/>
          <w:lang w:val="bg-BG"/>
        </w:rPr>
        <w:t>№1</w:t>
      </w:r>
    </w:p>
    <w:p w:rsidR="00282D82" w:rsidRPr="00A211C3" w:rsidRDefault="00240435" w:rsidP="00FD54A5">
      <w:pPr>
        <w:ind w:firstLine="720"/>
        <w:jc w:val="both"/>
        <w:rPr>
          <w:szCs w:val="24"/>
        </w:rPr>
      </w:pPr>
      <w:r w:rsidRPr="00A211C3">
        <w:rPr>
          <w:szCs w:val="24"/>
          <w:u w:val="single"/>
          <w:lang w:val="bg-BG"/>
        </w:rPr>
        <w:t>ОТНОСНО:</w:t>
      </w:r>
      <w:r w:rsidRPr="00A211C3">
        <w:rPr>
          <w:szCs w:val="24"/>
          <w:lang w:val="bg-BG"/>
        </w:rPr>
        <w:t xml:space="preserve"> Дейността на комисия, назначена със Заповед </w:t>
      </w:r>
      <w:r w:rsidR="004910AA" w:rsidRPr="00A211C3">
        <w:rPr>
          <w:szCs w:val="24"/>
          <w:lang w:val="bg-BG"/>
        </w:rPr>
        <w:t xml:space="preserve">№. </w:t>
      </w:r>
      <w:r w:rsidR="004D0020">
        <w:rPr>
          <w:szCs w:val="24"/>
          <w:lang w:val="bg-BG"/>
        </w:rPr>
        <w:t>678</w:t>
      </w:r>
      <w:r w:rsidR="004910AA" w:rsidRPr="00A211C3">
        <w:rPr>
          <w:szCs w:val="24"/>
          <w:lang w:val="bg-BG"/>
        </w:rPr>
        <w:t>/</w:t>
      </w:r>
      <w:r w:rsidR="00DA6A98" w:rsidRPr="00A211C3">
        <w:rPr>
          <w:szCs w:val="24"/>
          <w:lang w:val="en-US"/>
        </w:rPr>
        <w:t>20</w:t>
      </w:r>
      <w:r w:rsidR="00282D82" w:rsidRPr="00A211C3">
        <w:rPr>
          <w:szCs w:val="24"/>
          <w:lang w:val="bg-BG"/>
        </w:rPr>
        <w:t>.</w:t>
      </w:r>
      <w:r w:rsidR="00282D82" w:rsidRPr="00A211C3">
        <w:rPr>
          <w:szCs w:val="24"/>
          <w:lang w:val="en-US"/>
        </w:rPr>
        <w:t>1</w:t>
      </w:r>
      <w:r w:rsidR="00DA6A98" w:rsidRPr="00A211C3">
        <w:rPr>
          <w:szCs w:val="24"/>
          <w:lang w:val="en-US"/>
        </w:rPr>
        <w:t>2</w:t>
      </w:r>
      <w:r w:rsidR="004910AA" w:rsidRPr="00A211C3">
        <w:rPr>
          <w:szCs w:val="24"/>
          <w:lang w:val="bg-BG"/>
        </w:rPr>
        <w:t>.201</w:t>
      </w:r>
      <w:r w:rsidR="00DA6A98" w:rsidRPr="00A211C3">
        <w:rPr>
          <w:szCs w:val="24"/>
          <w:lang w:val="en-US"/>
        </w:rPr>
        <w:t>9</w:t>
      </w:r>
      <w:r w:rsidR="004910AA" w:rsidRPr="00A211C3">
        <w:rPr>
          <w:szCs w:val="24"/>
          <w:lang w:val="bg-BG"/>
        </w:rPr>
        <w:t xml:space="preserve"> г. </w:t>
      </w:r>
      <w:r w:rsidRPr="00A211C3">
        <w:rPr>
          <w:szCs w:val="24"/>
          <w:lang w:val="bg-BG"/>
        </w:rPr>
        <w:t xml:space="preserve">на Директора на </w:t>
      </w:r>
      <w:r w:rsidR="00B77C6A" w:rsidRPr="00A211C3">
        <w:rPr>
          <w:szCs w:val="24"/>
          <w:lang w:val="bg-BG"/>
        </w:rPr>
        <w:t>ДПБ „Св. Иван Рилски“</w:t>
      </w:r>
      <w:r w:rsidRPr="00A211C3">
        <w:rPr>
          <w:szCs w:val="24"/>
          <w:lang w:val="bg-BG"/>
        </w:rPr>
        <w:t xml:space="preserve">за разглеждане, оценка и класиране на оферти в обявена процедура за избор на изпълнител </w:t>
      </w:r>
      <w:r w:rsidRPr="00A211C3">
        <w:rPr>
          <w:bCs/>
          <w:szCs w:val="24"/>
          <w:lang w:val="bg-BG"/>
        </w:rPr>
        <w:t>за възлагане на обществена поръчка чрез публично състезание по реда на ЗОП с предмет</w:t>
      </w:r>
      <w:r w:rsidRPr="00A211C3">
        <w:rPr>
          <w:szCs w:val="24"/>
          <w:lang w:val="ru-RU"/>
        </w:rPr>
        <w:t xml:space="preserve">: </w:t>
      </w:r>
      <w:r w:rsidR="00B77C6A" w:rsidRPr="00A211C3">
        <w:rPr>
          <w:b/>
          <w:szCs w:val="24"/>
        </w:rPr>
        <w:t>„ИЗБОР НА ДОСТАВЧИК НА НЕТНААКТИВНА ЕЛЕКТРИЧЕСКА ЕНЕРГИЯ ЗА НУЖДИТЕ НА ДЪРЖАВНА ПСИХИАТРИЧНА БОЛНИЦА "СВЕТИ ИВАН РИЛСКИ"ЧРЕЗ ВКЛЮЧВАНЕ В БАЛАНСИРАЩА ГРУПА”</w:t>
      </w:r>
      <w:r w:rsidR="00282D82" w:rsidRPr="00A211C3">
        <w:rPr>
          <w:szCs w:val="24"/>
        </w:rPr>
        <w:t>, открита с решение  №</w:t>
      </w:r>
      <w:r w:rsidR="00DA6A98" w:rsidRPr="00A211C3">
        <w:rPr>
          <w:szCs w:val="24"/>
        </w:rPr>
        <w:t xml:space="preserve"> </w:t>
      </w:r>
      <w:r w:rsidR="000176A8" w:rsidRPr="00A211C3">
        <w:rPr>
          <w:szCs w:val="24"/>
        </w:rPr>
        <w:t xml:space="preserve"> </w:t>
      </w:r>
      <w:r w:rsidR="004B4B36" w:rsidRPr="00A211C3">
        <w:rPr>
          <w:szCs w:val="24"/>
        </w:rPr>
        <w:t>9095189</w:t>
      </w:r>
      <w:r w:rsidR="00282D82" w:rsidRPr="00A211C3">
        <w:rPr>
          <w:szCs w:val="24"/>
        </w:rPr>
        <w:t>от</w:t>
      </w:r>
      <w:r w:rsidR="000176A8" w:rsidRPr="00A211C3">
        <w:rPr>
          <w:szCs w:val="24"/>
        </w:rPr>
        <w:t xml:space="preserve"> </w:t>
      </w:r>
      <w:r w:rsidR="00CE4CB7" w:rsidRPr="00A211C3">
        <w:rPr>
          <w:szCs w:val="24"/>
        </w:rPr>
        <w:t>09</w:t>
      </w:r>
      <w:r w:rsidR="000176A8" w:rsidRPr="00A211C3">
        <w:rPr>
          <w:szCs w:val="24"/>
        </w:rPr>
        <w:t>.1</w:t>
      </w:r>
      <w:r w:rsidR="00CE4CB7" w:rsidRPr="00A211C3">
        <w:rPr>
          <w:szCs w:val="24"/>
        </w:rPr>
        <w:t>2</w:t>
      </w:r>
      <w:r w:rsidR="000176A8" w:rsidRPr="00A211C3">
        <w:rPr>
          <w:szCs w:val="24"/>
        </w:rPr>
        <w:t>.</w:t>
      </w:r>
      <w:r w:rsidR="00282D82" w:rsidRPr="00A211C3">
        <w:rPr>
          <w:szCs w:val="24"/>
        </w:rPr>
        <w:t>201</w:t>
      </w:r>
      <w:r w:rsidR="00CE4CB7" w:rsidRPr="00A211C3">
        <w:rPr>
          <w:szCs w:val="24"/>
        </w:rPr>
        <w:t xml:space="preserve">9 </w:t>
      </w:r>
      <w:r w:rsidR="00282D82" w:rsidRPr="00A211C3">
        <w:rPr>
          <w:szCs w:val="24"/>
        </w:rPr>
        <w:t>година</w:t>
      </w:r>
    </w:p>
    <w:p w:rsidR="00240435" w:rsidRPr="00A211C3" w:rsidRDefault="00240435" w:rsidP="00282D82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  <w:lang w:val="bg-BG"/>
        </w:rPr>
      </w:pPr>
    </w:p>
    <w:p w:rsidR="00240435" w:rsidRPr="00A211C3" w:rsidRDefault="00240435" w:rsidP="00FD54A5">
      <w:pPr>
        <w:ind w:firstLine="720"/>
        <w:jc w:val="both"/>
        <w:rPr>
          <w:szCs w:val="24"/>
        </w:rPr>
      </w:pPr>
      <w:r w:rsidRPr="00A211C3">
        <w:rPr>
          <w:szCs w:val="24"/>
          <w:lang w:val="bg-BG"/>
        </w:rPr>
        <w:t xml:space="preserve">На </w:t>
      </w:r>
      <w:r w:rsidR="00CE4CB7" w:rsidRPr="00A211C3">
        <w:rPr>
          <w:szCs w:val="24"/>
          <w:lang w:val="en-US"/>
        </w:rPr>
        <w:t>20</w:t>
      </w:r>
      <w:r w:rsidRPr="00A211C3">
        <w:rPr>
          <w:szCs w:val="24"/>
          <w:lang w:val="bg-BG"/>
        </w:rPr>
        <w:t>.</w:t>
      </w:r>
      <w:r w:rsidR="00282D82" w:rsidRPr="00A211C3">
        <w:rPr>
          <w:szCs w:val="24"/>
          <w:lang w:val="en-US"/>
        </w:rPr>
        <w:t>1</w:t>
      </w:r>
      <w:r w:rsidR="00CE4CB7" w:rsidRPr="00A211C3">
        <w:rPr>
          <w:szCs w:val="24"/>
          <w:lang w:val="en-US"/>
        </w:rPr>
        <w:t>2</w:t>
      </w:r>
      <w:r w:rsidRPr="00A211C3">
        <w:rPr>
          <w:szCs w:val="24"/>
          <w:lang w:val="bg-BG"/>
        </w:rPr>
        <w:t>.201</w:t>
      </w:r>
      <w:r w:rsidR="00CE4CB7" w:rsidRPr="00A211C3">
        <w:rPr>
          <w:szCs w:val="24"/>
          <w:lang w:val="en-US"/>
        </w:rPr>
        <w:t>9</w:t>
      </w:r>
      <w:r w:rsidRPr="00A211C3">
        <w:rPr>
          <w:szCs w:val="24"/>
          <w:lang w:val="bg-BG"/>
        </w:rPr>
        <w:t xml:space="preserve"> г., в </w:t>
      </w:r>
      <w:r w:rsidR="00B77C6A" w:rsidRPr="00A211C3">
        <w:rPr>
          <w:szCs w:val="24"/>
          <w:lang w:val="bg-BG"/>
        </w:rPr>
        <w:t>10</w:t>
      </w:r>
      <w:r w:rsidRPr="00A211C3">
        <w:rPr>
          <w:szCs w:val="24"/>
          <w:lang w:val="bg-BG"/>
        </w:rPr>
        <w:t xml:space="preserve">:00 часа се събра комисия за провеждане на процедура </w:t>
      </w:r>
      <w:r w:rsidRPr="00A211C3">
        <w:rPr>
          <w:bCs/>
          <w:szCs w:val="24"/>
          <w:lang w:val="bg-BG"/>
        </w:rPr>
        <w:t>чрез публично състезание</w:t>
      </w:r>
      <w:r w:rsidRPr="00A211C3">
        <w:rPr>
          <w:szCs w:val="24"/>
          <w:lang w:val="bg-BG"/>
        </w:rPr>
        <w:t xml:space="preserve"> за обществена поръчка с предмет</w:t>
      </w:r>
      <w:r w:rsidR="00B77C6A" w:rsidRPr="00A211C3">
        <w:rPr>
          <w:b/>
          <w:szCs w:val="24"/>
        </w:rPr>
        <w:t>„ИЗБОР НА ДОСТАВЧИК НА НЕТНААКТИВНА ЕЛЕКТРИЧЕСКА ЕНЕРГИЯ ЗА НУЖДИТЕ НА ДЪРЖАВНА ПСИХИАТРИЧНА БОЛНИЦА "СВЕТИ ИВАН РИЛСКИ"ЧРЕЗ ВКЛЮЧВАНЕ В БАЛАНСИРАЩА ГРУПА”</w:t>
      </w:r>
      <w:r w:rsidR="00B77C6A" w:rsidRPr="00A211C3">
        <w:rPr>
          <w:szCs w:val="24"/>
        </w:rPr>
        <w:t xml:space="preserve">, открита с решение </w:t>
      </w:r>
      <w:r w:rsidR="00CE4CB7" w:rsidRPr="00A211C3">
        <w:rPr>
          <w:szCs w:val="24"/>
        </w:rPr>
        <w:t>№  9095189от 09.12.2019 година</w:t>
      </w:r>
      <w:r w:rsidR="00B77C6A" w:rsidRPr="00A211C3">
        <w:rPr>
          <w:szCs w:val="24"/>
        </w:rPr>
        <w:t xml:space="preserve"> </w:t>
      </w:r>
      <w:r w:rsidR="00CE4CB7" w:rsidRPr="00A211C3">
        <w:rPr>
          <w:szCs w:val="24"/>
        </w:rPr>
        <w:t xml:space="preserve"> </w:t>
      </w:r>
      <w:r w:rsidRPr="00A211C3">
        <w:rPr>
          <w:szCs w:val="24"/>
          <w:lang w:val="bg-BG"/>
        </w:rPr>
        <w:t>в състав:</w:t>
      </w:r>
    </w:p>
    <w:p w:rsidR="00247699" w:rsidRPr="00A211C3" w:rsidRDefault="00247699" w:rsidP="00240435">
      <w:pPr>
        <w:widowControl w:val="0"/>
        <w:ind w:firstLine="720"/>
        <w:jc w:val="both"/>
        <w:rPr>
          <w:szCs w:val="24"/>
          <w:lang w:val="bg-BG"/>
        </w:rPr>
      </w:pPr>
    </w:p>
    <w:p w:rsidR="00282D82" w:rsidRPr="00A211C3" w:rsidRDefault="00282D82" w:rsidP="00282D82">
      <w:pPr>
        <w:widowControl w:val="0"/>
        <w:ind w:firstLine="720"/>
        <w:jc w:val="both"/>
        <w:rPr>
          <w:szCs w:val="24"/>
          <w:lang w:val="bg-BG"/>
        </w:rPr>
      </w:pPr>
      <w:r w:rsidRPr="00A211C3">
        <w:rPr>
          <w:szCs w:val="24"/>
        </w:rPr>
        <w:t xml:space="preserve">Председател: </w:t>
      </w:r>
      <w:r w:rsidR="00B77C6A" w:rsidRPr="00A211C3">
        <w:rPr>
          <w:szCs w:val="24"/>
          <w:lang w:val="bg-BG"/>
        </w:rPr>
        <w:t>адв. Людмила Драгомирова - Митова</w:t>
      </w:r>
      <w:r w:rsidRPr="00A211C3">
        <w:rPr>
          <w:szCs w:val="24"/>
        </w:rPr>
        <w:t xml:space="preserve"> – </w:t>
      </w:r>
      <w:r w:rsidR="00B77C6A" w:rsidRPr="00A211C3">
        <w:rPr>
          <w:szCs w:val="24"/>
          <w:lang w:val="bg-BG"/>
        </w:rPr>
        <w:t>правоспособен юрист</w:t>
      </w:r>
    </w:p>
    <w:p w:rsidR="00AC5EA0" w:rsidRPr="00A211C3" w:rsidRDefault="00AC5EA0" w:rsidP="00AC5EA0">
      <w:pPr>
        <w:ind w:firstLine="708"/>
        <w:jc w:val="both"/>
        <w:rPr>
          <w:szCs w:val="24"/>
        </w:rPr>
      </w:pPr>
      <w:r w:rsidRPr="00A211C3">
        <w:rPr>
          <w:szCs w:val="24"/>
        </w:rPr>
        <w:t xml:space="preserve">  </w:t>
      </w:r>
      <w:r w:rsidR="00282D82" w:rsidRPr="00A211C3">
        <w:rPr>
          <w:szCs w:val="24"/>
        </w:rPr>
        <w:t>Членове: 1.</w:t>
      </w:r>
      <w:r w:rsidRPr="00A211C3">
        <w:rPr>
          <w:szCs w:val="24"/>
        </w:rPr>
        <w:t xml:space="preserve"> 1. Росица Байчинска –  главен счетоводител  при ДПБ  „Св.Иван Рилски”</w:t>
      </w:r>
    </w:p>
    <w:p w:rsidR="00AC5EA0" w:rsidRPr="00A211C3" w:rsidRDefault="00AC5EA0" w:rsidP="00AC5EA0">
      <w:pPr>
        <w:ind w:firstLine="708"/>
        <w:jc w:val="both"/>
        <w:rPr>
          <w:szCs w:val="24"/>
        </w:rPr>
      </w:pPr>
      <w:r w:rsidRPr="00A211C3">
        <w:rPr>
          <w:szCs w:val="24"/>
        </w:rPr>
        <w:t>2. Галина Иванова   – деловодител    при ДПБ  „Св.Иван Рилски”</w:t>
      </w:r>
    </w:p>
    <w:p w:rsidR="00247699" w:rsidRPr="00A211C3" w:rsidRDefault="00282D82" w:rsidP="00AC5EA0">
      <w:pPr>
        <w:ind w:firstLine="720"/>
        <w:rPr>
          <w:szCs w:val="24"/>
          <w:lang w:val="bg-BG"/>
        </w:rPr>
      </w:pPr>
      <w:r w:rsidRPr="00A211C3">
        <w:rPr>
          <w:szCs w:val="24"/>
        </w:rPr>
        <w:t xml:space="preserve"> </w:t>
      </w:r>
    </w:p>
    <w:p w:rsidR="00240435" w:rsidRPr="00A211C3" w:rsidRDefault="00240435" w:rsidP="00240435">
      <w:pPr>
        <w:ind w:firstLine="720"/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 xml:space="preserve">В срок са постъпили </w:t>
      </w:r>
      <w:r w:rsidR="00AC5EA0" w:rsidRPr="00A211C3">
        <w:rPr>
          <w:szCs w:val="24"/>
          <w:lang w:val="bg-BG"/>
        </w:rPr>
        <w:t>4</w:t>
      </w:r>
      <w:r w:rsidR="004910AA" w:rsidRPr="00A211C3">
        <w:rPr>
          <w:szCs w:val="24"/>
          <w:lang w:val="bg-BG"/>
        </w:rPr>
        <w:t xml:space="preserve"> (</w:t>
      </w:r>
      <w:r w:rsidR="00AC5EA0" w:rsidRPr="00A211C3">
        <w:rPr>
          <w:szCs w:val="24"/>
          <w:lang w:val="bg-BG"/>
        </w:rPr>
        <w:t>четири</w:t>
      </w:r>
      <w:r w:rsidR="004910AA" w:rsidRPr="00A211C3">
        <w:rPr>
          <w:szCs w:val="24"/>
          <w:lang w:val="bg-BG"/>
        </w:rPr>
        <w:t xml:space="preserve">) </w:t>
      </w:r>
      <w:r w:rsidRPr="00A211C3">
        <w:rPr>
          <w:szCs w:val="24"/>
          <w:lang w:val="bg-BG"/>
        </w:rPr>
        <w:t>оферти, както следва:</w:t>
      </w:r>
    </w:p>
    <w:p w:rsidR="00AC5EA0" w:rsidRPr="00A211C3" w:rsidRDefault="00AC5EA0" w:rsidP="00240435">
      <w:pPr>
        <w:ind w:firstLine="720"/>
        <w:jc w:val="both"/>
        <w:rPr>
          <w:szCs w:val="24"/>
          <w:lang w:val="bg-BG"/>
        </w:rPr>
      </w:pPr>
    </w:p>
    <w:p w:rsidR="00313C1B" w:rsidRPr="00A211C3" w:rsidRDefault="00313C1B" w:rsidP="00FD54A5">
      <w:pPr>
        <w:ind w:firstLine="720"/>
        <w:jc w:val="both"/>
        <w:rPr>
          <w:szCs w:val="24"/>
          <w:lang w:val="bg-BG"/>
        </w:rPr>
      </w:pPr>
      <w:r w:rsidRPr="00A211C3">
        <w:rPr>
          <w:b/>
          <w:szCs w:val="24"/>
          <w:lang w:val="bg-BG"/>
        </w:rPr>
        <w:t>1. „</w:t>
      </w:r>
      <w:r w:rsidR="00AC5EA0" w:rsidRPr="00A211C3">
        <w:rPr>
          <w:b/>
          <w:szCs w:val="24"/>
          <w:lang w:val="bg-BG"/>
        </w:rPr>
        <w:t xml:space="preserve">ЕНЕРДЖИ МАРКЕТ ГЛОБАЛ </w:t>
      </w:r>
      <w:r w:rsidRPr="00A211C3">
        <w:rPr>
          <w:b/>
          <w:szCs w:val="24"/>
          <w:lang w:val="bg-BG"/>
        </w:rPr>
        <w:t xml:space="preserve">” </w:t>
      </w:r>
      <w:r w:rsidR="00AC5EA0" w:rsidRPr="00A211C3">
        <w:rPr>
          <w:b/>
          <w:szCs w:val="24"/>
          <w:lang w:val="bg-BG"/>
        </w:rPr>
        <w:t>ООД</w:t>
      </w:r>
      <w:r w:rsidRPr="00A211C3">
        <w:rPr>
          <w:b/>
          <w:szCs w:val="24"/>
          <w:lang w:val="bg-BG"/>
        </w:rPr>
        <w:t>,</w:t>
      </w:r>
      <w:r w:rsidRPr="00A211C3">
        <w:rPr>
          <w:szCs w:val="24"/>
          <w:lang w:val="bg-BG"/>
        </w:rPr>
        <w:t xml:space="preserve"> с вх. № </w:t>
      </w:r>
      <w:r w:rsidR="00AC5EA0" w:rsidRPr="00A211C3">
        <w:rPr>
          <w:szCs w:val="24"/>
          <w:lang w:val="bg-BG"/>
        </w:rPr>
        <w:t>1453</w:t>
      </w:r>
      <w:r w:rsidRPr="00A211C3">
        <w:rPr>
          <w:szCs w:val="24"/>
          <w:lang w:val="bg-BG"/>
        </w:rPr>
        <w:t>/</w:t>
      </w:r>
      <w:r w:rsidR="00AC5EA0" w:rsidRPr="00A211C3">
        <w:rPr>
          <w:szCs w:val="24"/>
          <w:lang w:val="bg-BG"/>
        </w:rPr>
        <w:t>18</w:t>
      </w:r>
      <w:r w:rsidRPr="00A211C3">
        <w:rPr>
          <w:szCs w:val="24"/>
          <w:lang w:val="bg-BG"/>
        </w:rPr>
        <w:t>.1</w:t>
      </w:r>
      <w:r w:rsidR="00AC5EA0" w:rsidRPr="00A211C3">
        <w:rPr>
          <w:szCs w:val="24"/>
          <w:lang w:val="bg-BG"/>
        </w:rPr>
        <w:t>2</w:t>
      </w:r>
      <w:r w:rsidRPr="00A211C3">
        <w:rPr>
          <w:szCs w:val="24"/>
          <w:lang w:val="bg-BG"/>
        </w:rPr>
        <w:t>.201</w:t>
      </w:r>
      <w:r w:rsidR="00AC5EA0" w:rsidRPr="00A211C3">
        <w:rPr>
          <w:szCs w:val="24"/>
          <w:lang w:val="bg-BG"/>
        </w:rPr>
        <w:t>9</w:t>
      </w:r>
      <w:r w:rsidRPr="00A211C3">
        <w:rPr>
          <w:szCs w:val="24"/>
          <w:lang w:val="bg-BG"/>
        </w:rPr>
        <w:t xml:space="preserve"> г., </w:t>
      </w:r>
      <w:r w:rsidR="00AC5EA0" w:rsidRPr="00A211C3">
        <w:rPr>
          <w:szCs w:val="24"/>
          <w:lang w:val="bg-BG"/>
        </w:rPr>
        <w:t>08</w:t>
      </w:r>
      <w:r w:rsidRPr="00A211C3">
        <w:rPr>
          <w:szCs w:val="24"/>
          <w:lang w:val="bg-BG"/>
        </w:rPr>
        <w:t>:00 часа с куриерска фирма</w:t>
      </w:r>
    </w:p>
    <w:p w:rsidR="004910AA" w:rsidRPr="00A211C3" w:rsidRDefault="00313C1B" w:rsidP="00FD54A5">
      <w:pPr>
        <w:ind w:firstLine="720"/>
        <w:jc w:val="both"/>
        <w:rPr>
          <w:szCs w:val="24"/>
          <w:lang w:val="bg-BG"/>
        </w:rPr>
      </w:pPr>
      <w:r w:rsidRPr="00A211C3">
        <w:rPr>
          <w:b/>
          <w:szCs w:val="24"/>
          <w:lang w:val="bg-BG"/>
        </w:rPr>
        <w:t>2</w:t>
      </w:r>
      <w:r w:rsidR="004910AA" w:rsidRPr="00A211C3">
        <w:rPr>
          <w:b/>
          <w:szCs w:val="24"/>
          <w:lang w:val="bg-BG"/>
        </w:rPr>
        <w:t>.</w:t>
      </w:r>
      <w:r w:rsidR="00B31E1E" w:rsidRPr="00A211C3">
        <w:rPr>
          <w:b/>
          <w:szCs w:val="24"/>
          <w:lang w:val="bg-BG"/>
        </w:rPr>
        <w:t xml:space="preserve"> „</w:t>
      </w:r>
      <w:r w:rsidR="00164AFE" w:rsidRPr="00A211C3">
        <w:rPr>
          <w:b/>
          <w:szCs w:val="24"/>
          <w:lang w:val="bg-BG"/>
        </w:rPr>
        <w:t>МОСТ ЕНЕРДЖИ</w:t>
      </w:r>
      <w:r w:rsidR="00B31E1E" w:rsidRPr="00A211C3">
        <w:rPr>
          <w:b/>
          <w:szCs w:val="24"/>
          <w:lang w:val="bg-BG"/>
        </w:rPr>
        <w:t>”АД</w:t>
      </w:r>
      <w:r w:rsidR="00B31E1E" w:rsidRPr="00A211C3">
        <w:rPr>
          <w:szCs w:val="24"/>
          <w:lang w:val="bg-BG"/>
        </w:rPr>
        <w:t xml:space="preserve">, с вх. № </w:t>
      </w:r>
      <w:r w:rsidR="002A6DEB" w:rsidRPr="00A211C3">
        <w:rPr>
          <w:szCs w:val="24"/>
          <w:lang w:val="bg-BG"/>
        </w:rPr>
        <w:t>1454</w:t>
      </w:r>
      <w:r w:rsidR="00B31E1E" w:rsidRPr="00A211C3">
        <w:rPr>
          <w:szCs w:val="24"/>
          <w:lang w:val="bg-BG"/>
        </w:rPr>
        <w:t>/</w:t>
      </w:r>
      <w:r w:rsidR="002A6DEB" w:rsidRPr="00A211C3">
        <w:rPr>
          <w:szCs w:val="24"/>
          <w:lang w:val="bg-BG"/>
        </w:rPr>
        <w:t>18.12.2019</w:t>
      </w:r>
      <w:r w:rsidR="00B31E1E" w:rsidRPr="00A211C3">
        <w:rPr>
          <w:szCs w:val="24"/>
          <w:lang w:val="bg-BG"/>
        </w:rPr>
        <w:t xml:space="preserve"> г., </w:t>
      </w:r>
      <w:r w:rsidRPr="00A211C3">
        <w:rPr>
          <w:szCs w:val="24"/>
          <w:lang w:val="bg-BG"/>
        </w:rPr>
        <w:t>1</w:t>
      </w:r>
      <w:r w:rsidR="002A6DEB" w:rsidRPr="00A211C3">
        <w:rPr>
          <w:szCs w:val="24"/>
          <w:lang w:val="bg-BG"/>
        </w:rPr>
        <w:t>1</w:t>
      </w:r>
      <w:r w:rsidRPr="00A211C3">
        <w:rPr>
          <w:szCs w:val="24"/>
          <w:lang w:val="bg-BG"/>
        </w:rPr>
        <w:t>:2</w:t>
      </w:r>
      <w:r w:rsidR="002A6DEB" w:rsidRPr="00A211C3">
        <w:rPr>
          <w:szCs w:val="24"/>
          <w:lang w:val="bg-BG"/>
        </w:rPr>
        <w:t>5</w:t>
      </w:r>
      <w:r w:rsidR="00B31E1E" w:rsidRPr="00A211C3">
        <w:rPr>
          <w:szCs w:val="24"/>
          <w:lang w:val="bg-BG"/>
        </w:rPr>
        <w:t xml:space="preserve"> часа</w:t>
      </w:r>
      <w:r w:rsidRPr="00A211C3">
        <w:rPr>
          <w:szCs w:val="24"/>
          <w:lang w:val="bg-BG"/>
        </w:rPr>
        <w:t xml:space="preserve"> с куриерска фирма</w:t>
      </w:r>
    </w:p>
    <w:p w:rsidR="00313C1B" w:rsidRPr="00A211C3" w:rsidRDefault="00313C1B" w:rsidP="00FD54A5">
      <w:pPr>
        <w:ind w:firstLine="720"/>
        <w:jc w:val="both"/>
        <w:rPr>
          <w:szCs w:val="24"/>
          <w:lang w:val="bg-BG"/>
        </w:rPr>
      </w:pPr>
      <w:r w:rsidRPr="00A211C3">
        <w:rPr>
          <w:b/>
          <w:szCs w:val="24"/>
          <w:lang w:val="bg-BG"/>
        </w:rPr>
        <w:t>3.</w:t>
      </w:r>
      <w:r w:rsidR="00AB051C" w:rsidRPr="00A211C3">
        <w:rPr>
          <w:b/>
          <w:szCs w:val="24"/>
          <w:lang w:val="bg-BG"/>
        </w:rPr>
        <w:t xml:space="preserve"> „КУМЕР” ООД</w:t>
      </w:r>
      <w:r w:rsidR="00AB051C" w:rsidRPr="00A211C3">
        <w:rPr>
          <w:szCs w:val="24"/>
          <w:lang w:val="bg-BG"/>
        </w:rPr>
        <w:t xml:space="preserve">, с вх. № </w:t>
      </w:r>
      <w:r w:rsidR="00076EF9" w:rsidRPr="00A211C3">
        <w:rPr>
          <w:szCs w:val="24"/>
          <w:lang w:val="bg-BG"/>
        </w:rPr>
        <w:t>1455</w:t>
      </w:r>
      <w:r w:rsidR="00AB051C" w:rsidRPr="00A211C3">
        <w:rPr>
          <w:szCs w:val="24"/>
          <w:lang w:val="bg-BG"/>
        </w:rPr>
        <w:t>/</w:t>
      </w:r>
      <w:r w:rsidR="00076EF9" w:rsidRPr="00A211C3">
        <w:rPr>
          <w:szCs w:val="24"/>
          <w:lang w:val="bg-BG"/>
        </w:rPr>
        <w:t>18.12.2019</w:t>
      </w:r>
      <w:r w:rsidR="00AB051C" w:rsidRPr="00A211C3">
        <w:rPr>
          <w:szCs w:val="24"/>
          <w:lang w:val="bg-BG"/>
        </w:rPr>
        <w:t xml:space="preserve"> г., </w:t>
      </w:r>
      <w:r w:rsidRPr="00A211C3">
        <w:rPr>
          <w:szCs w:val="24"/>
          <w:lang w:val="bg-BG"/>
        </w:rPr>
        <w:t xml:space="preserve"> 1</w:t>
      </w:r>
      <w:r w:rsidR="00076EF9" w:rsidRPr="00A211C3">
        <w:rPr>
          <w:szCs w:val="24"/>
          <w:lang w:val="bg-BG"/>
        </w:rPr>
        <w:t>1</w:t>
      </w:r>
      <w:r w:rsidRPr="00A211C3">
        <w:rPr>
          <w:szCs w:val="24"/>
          <w:lang w:val="bg-BG"/>
        </w:rPr>
        <w:t>:30 часа с куриерска фирма</w:t>
      </w:r>
    </w:p>
    <w:p w:rsidR="00076EF9" w:rsidRPr="00A211C3" w:rsidRDefault="00076EF9" w:rsidP="00FD54A5">
      <w:pPr>
        <w:ind w:firstLine="720"/>
        <w:jc w:val="both"/>
        <w:rPr>
          <w:szCs w:val="24"/>
          <w:lang w:val="bg-BG"/>
        </w:rPr>
      </w:pPr>
    </w:p>
    <w:p w:rsidR="00076EF9" w:rsidRPr="00A211C3" w:rsidRDefault="00FB1E54" w:rsidP="00076EF9">
      <w:pPr>
        <w:ind w:firstLine="720"/>
        <w:jc w:val="both"/>
        <w:rPr>
          <w:szCs w:val="24"/>
          <w:lang w:val="bg-BG"/>
        </w:rPr>
      </w:pPr>
      <w:r w:rsidRPr="00A211C3">
        <w:rPr>
          <w:b/>
          <w:szCs w:val="24"/>
          <w:lang w:val="bg-BG"/>
        </w:rPr>
        <w:t>4.</w:t>
      </w:r>
      <w:r w:rsidR="00076EF9" w:rsidRPr="00A211C3">
        <w:rPr>
          <w:b/>
          <w:szCs w:val="24"/>
          <w:lang w:val="bg-BG"/>
        </w:rPr>
        <w:t>„ЕНЕРДЖИ МАРКЕТ  ” АД,</w:t>
      </w:r>
      <w:r w:rsidR="00076EF9" w:rsidRPr="00A211C3">
        <w:rPr>
          <w:szCs w:val="24"/>
          <w:lang w:val="bg-BG"/>
        </w:rPr>
        <w:t xml:space="preserve"> с вх. № 1456/18.12.2019 г., 13:40 часа с куриерска фирма</w:t>
      </w:r>
    </w:p>
    <w:p w:rsidR="00AB051C" w:rsidRPr="00A211C3" w:rsidRDefault="00AB051C" w:rsidP="00AB051C">
      <w:pPr>
        <w:jc w:val="both"/>
        <w:rPr>
          <w:szCs w:val="24"/>
          <w:lang w:val="bg-BG"/>
        </w:rPr>
      </w:pPr>
    </w:p>
    <w:p w:rsidR="0023403F" w:rsidRPr="00A211C3" w:rsidRDefault="0023403F" w:rsidP="0023403F">
      <w:pPr>
        <w:ind w:firstLine="720"/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 xml:space="preserve">На публичното заседание на комисията няма присъствали </w:t>
      </w:r>
      <w:r w:rsidR="00FE5B64" w:rsidRPr="00A211C3">
        <w:rPr>
          <w:szCs w:val="24"/>
          <w:lang w:val="bg-BG"/>
        </w:rPr>
        <w:t xml:space="preserve">упълномощени </w:t>
      </w:r>
      <w:r w:rsidRPr="00A211C3">
        <w:rPr>
          <w:szCs w:val="24"/>
          <w:lang w:val="bg-BG"/>
        </w:rPr>
        <w:t>представители на участниците.</w:t>
      </w:r>
    </w:p>
    <w:p w:rsidR="00240435" w:rsidRPr="00A211C3" w:rsidRDefault="00240435" w:rsidP="00BF1714">
      <w:pPr>
        <w:ind w:firstLine="720"/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>След обявяване на протокола председателя и членовете на комисията подписаха декларация по чл.103, ал.2 от ЗОП.</w:t>
      </w:r>
    </w:p>
    <w:p w:rsidR="00240435" w:rsidRPr="00A211C3" w:rsidRDefault="00240435" w:rsidP="00BF1714">
      <w:pPr>
        <w:ind w:firstLine="720"/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>Комисията отвори по реда на тяхното постъпване запечатаните непрозрачни опаковки и оповести тяхното съдържание както следва:</w:t>
      </w:r>
    </w:p>
    <w:p w:rsidR="00FD54A5" w:rsidRPr="00A211C3" w:rsidRDefault="00FD54A5" w:rsidP="00BF1714">
      <w:pPr>
        <w:ind w:firstLine="720"/>
        <w:jc w:val="both"/>
        <w:rPr>
          <w:szCs w:val="24"/>
          <w:lang w:val="bg-BG"/>
        </w:rPr>
      </w:pPr>
    </w:p>
    <w:p w:rsidR="001B60DF" w:rsidRPr="00A211C3" w:rsidRDefault="0017667B" w:rsidP="00313C1B">
      <w:pPr>
        <w:ind w:firstLine="720"/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 xml:space="preserve"> </w:t>
      </w:r>
      <w:r w:rsidRPr="00A211C3">
        <w:rPr>
          <w:b/>
          <w:szCs w:val="24"/>
          <w:lang w:val="bg-BG"/>
        </w:rPr>
        <w:t>1. „ЕНЕРДЖИ МАРКЕТ ГЛОБАЛ ” ООД,</w:t>
      </w:r>
      <w:r w:rsidRPr="00A211C3">
        <w:rPr>
          <w:szCs w:val="24"/>
          <w:lang w:val="bg-BG"/>
        </w:rPr>
        <w:t xml:space="preserve"> с вх. № 1453/18.12.2019 г.,</w:t>
      </w:r>
    </w:p>
    <w:p w:rsidR="00313C1B" w:rsidRPr="00A211C3" w:rsidRDefault="00313C1B" w:rsidP="00313C1B">
      <w:pPr>
        <w:ind w:firstLine="720"/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lastRenderedPageBreak/>
        <w:t xml:space="preserve">Членовете на комисията подписаха Техническото предложение и </w:t>
      </w:r>
      <w:r w:rsidR="0017667B" w:rsidRPr="00A211C3">
        <w:rPr>
          <w:szCs w:val="24"/>
          <w:lang w:val="bg-BG"/>
        </w:rPr>
        <w:t>Ценовото предложение</w:t>
      </w:r>
      <w:r w:rsidRPr="00A211C3">
        <w:rPr>
          <w:szCs w:val="24"/>
          <w:lang w:val="bg-BG"/>
        </w:rPr>
        <w:t>.</w:t>
      </w:r>
      <w:r w:rsidR="00F93FBB" w:rsidRPr="00A211C3">
        <w:rPr>
          <w:szCs w:val="24"/>
          <w:lang w:val="bg-BG"/>
        </w:rPr>
        <w:t xml:space="preserve"> Участникът е представил : </w:t>
      </w:r>
    </w:p>
    <w:p w:rsidR="00F93FBB" w:rsidRPr="00A211C3" w:rsidRDefault="00F93FBB" w:rsidP="00F93FBB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1. </w:t>
      </w:r>
      <w:r w:rsidRPr="00A211C3">
        <w:rPr>
          <w:i/>
          <w:color w:val="auto"/>
        </w:rPr>
        <w:t xml:space="preserve">Опис на представените документи </w:t>
      </w:r>
      <w:r w:rsidRPr="00A211C3">
        <w:rPr>
          <w:b/>
          <w:bCs/>
          <w:i/>
          <w:color w:val="auto"/>
        </w:rPr>
        <w:t xml:space="preserve">(Приложение №А)  </w:t>
      </w:r>
      <w:r w:rsidRPr="00A211C3">
        <w:rPr>
          <w:i/>
          <w:color w:val="auto"/>
        </w:rPr>
        <w:t xml:space="preserve">; </w:t>
      </w:r>
    </w:p>
    <w:p w:rsidR="00F93FBB" w:rsidRPr="00A211C3" w:rsidRDefault="00F93FBB" w:rsidP="00F93FBB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2. </w:t>
      </w:r>
      <w:r w:rsidRPr="00A211C3">
        <w:rPr>
          <w:i/>
          <w:color w:val="auto"/>
        </w:rPr>
        <w:t>Оферта (</w:t>
      </w:r>
      <w:r w:rsidRPr="00A211C3">
        <w:rPr>
          <w:b/>
          <w:bCs/>
          <w:i/>
          <w:color w:val="auto"/>
        </w:rPr>
        <w:t>Приложение №1</w:t>
      </w:r>
      <w:r w:rsidRPr="00A211C3">
        <w:rPr>
          <w:i/>
          <w:color w:val="auto"/>
        </w:rPr>
        <w:t xml:space="preserve">) </w:t>
      </w:r>
    </w:p>
    <w:p w:rsidR="00F93FBB" w:rsidRPr="00A211C3" w:rsidRDefault="00F93FBB" w:rsidP="00F93FBB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3. </w:t>
      </w:r>
      <w:r w:rsidRPr="00A211C3">
        <w:rPr>
          <w:i/>
          <w:color w:val="auto"/>
        </w:rPr>
        <w:t>Техническо предложение (</w:t>
      </w:r>
      <w:r w:rsidRPr="00A211C3">
        <w:rPr>
          <w:b/>
          <w:bCs/>
          <w:i/>
          <w:color w:val="auto"/>
        </w:rPr>
        <w:t>Приложение №2</w:t>
      </w:r>
      <w:r w:rsidRPr="00A211C3">
        <w:rPr>
          <w:i/>
          <w:color w:val="auto"/>
        </w:rPr>
        <w:t xml:space="preserve"> </w:t>
      </w:r>
    </w:p>
    <w:p w:rsidR="00F93FBB" w:rsidRPr="00A211C3" w:rsidRDefault="00F93FBB" w:rsidP="00F93FBB">
      <w:pPr>
        <w:pStyle w:val="Default"/>
        <w:jc w:val="both"/>
        <w:rPr>
          <w:i/>
          <w:color w:val="auto"/>
        </w:rPr>
      </w:pPr>
      <w:r w:rsidRPr="00A211C3">
        <w:rPr>
          <w:b/>
          <w:bCs/>
          <w:i/>
          <w:color w:val="auto"/>
        </w:rPr>
        <w:t>4</w:t>
      </w:r>
      <w:r w:rsidRPr="00A211C3">
        <w:rPr>
          <w:i/>
          <w:color w:val="auto"/>
        </w:rPr>
        <w:t>. Ценова оферта (</w:t>
      </w:r>
      <w:r w:rsidRPr="00A211C3">
        <w:rPr>
          <w:b/>
          <w:bCs/>
          <w:i/>
          <w:color w:val="auto"/>
        </w:rPr>
        <w:t>Приложение №3</w:t>
      </w:r>
      <w:r w:rsidRPr="00A211C3">
        <w:rPr>
          <w:i/>
          <w:color w:val="auto"/>
        </w:rPr>
        <w:t xml:space="preserve">) </w:t>
      </w:r>
    </w:p>
    <w:p w:rsidR="00F93FBB" w:rsidRPr="00A211C3" w:rsidRDefault="00F93FBB" w:rsidP="00F93FBB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5</w:t>
      </w:r>
      <w:r w:rsidRPr="00A211C3">
        <w:rPr>
          <w:i/>
          <w:color w:val="auto"/>
        </w:rPr>
        <w:t>. Декларация за съответствие с критериите за подбор (</w:t>
      </w:r>
      <w:r w:rsidRPr="00A211C3">
        <w:rPr>
          <w:b/>
          <w:bCs/>
          <w:i/>
          <w:color w:val="auto"/>
        </w:rPr>
        <w:t>Приложение №4</w:t>
      </w:r>
      <w:r w:rsidRPr="00A211C3">
        <w:rPr>
          <w:i/>
          <w:color w:val="auto"/>
        </w:rPr>
        <w:t xml:space="preserve">) </w:t>
      </w:r>
    </w:p>
    <w:p w:rsidR="00F93FBB" w:rsidRPr="00A211C3" w:rsidRDefault="00F93FBB" w:rsidP="00F93FBB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6. </w:t>
      </w:r>
      <w:r w:rsidRPr="00A211C3">
        <w:rPr>
          <w:i/>
          <w:color w:val="auto"/>
        </w:rPr>
        <w:t>Декларация (</w:t>
      </w:r>
      <w:r w:rsidRPr="00A211C3">
        <w:rPr>
          <w:b/>
          <w:bCs/>
          <w:i/>
          <w:color w:val="auto"/>
        </w:rPr>
        <w:t>Приложение №5</w:t>
      </w:r>
      <w:r w:rsidRPr="00A211C3">
        <w:rPr>
          <w:i/>
          <w:color w:val="auto"/>
        </w:rPr>
        <w:t xml:space="preserve">) за липса на обстоятелствата по чл. 54, ал. 1, т. 1, 2 и 7 от ЗОП; </w:t>
      </w:r>
    </w:p>
    <w:p w:rsidR="00F93FBB" w:rsidRPr="00A211C3" w:rsidRDefault="00F93FBB" w:rsidP="00F93FBB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7</w:t>
      </w:r>
      <w:r w:rsidRPr="00A211C3">
        <w:rPr>
          <w:i/>
          <w:color w:val="auto"/>
        </w:rPr>
        <w:t>. Декларация (</w:t>
      </w:r>
      <w:r w:rsidRPr="00A211C3">
        <w:rPr>
          <w:b/>
          <w:bCs/>
          <w:i/>
          <w:color w:val="auto"/>
        </w:rPr>
        <w:t>Приложение №6</w:t>
      </w:r>
      <w:r w:rsidRPr="00A211C3">
        <w:rPr>
          <w:i/>
          <w:color w:val="auto"/>
        </w:rPr>
        <w:t xml:space="preserve">) за липса на обстоятелствата по чл. 54, ал. 1, т. 3 – 6 от ЗОП; </w:t>
      </w:r>
    </w:p>
    <w:p w:rsidR="00F93FBB" w:rsidRPr="00A211C3" w:rsidRDefault="00C803E8" w:rsidP="00F93FBB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8</w:t>
      </w:r>
      <w:r w:rsidR="00F93FBB" w:rsidRPr="00A211C3">
        <w:rPr>
          <w:b/>
          <w:bCs/>
          <w:i/>
          <w:color w:val="auto"/>
        </w:rPr>
        <w:t>.</w:t>
      </w:r>
      <w:r w:rsidR="00F93FBB" w:rsidRPr="00A211C3">
        <w:rPr>
          <w:i/>
          <w:color w:val="auto"/>
        </w:rPr>
        <w:t>Декларация (</w:t>
      </w:r>
      <w:r w:rsidR="00F93FBB" w:rsidRPr="00A211C3">
        <w:rPr>
          <w:b/>
          <w:bCs/>
          <w:i/>
          <w:color w:val="auto"/>
        </w:rPr>
        <w:t xml:space="preserve">Приложение №9), </w:t>
      </w:r>
      <w:r w:rsidR="00F93FBB" w:rsidRPr="00A211C3">
        <w:rPr>
          <w:i/>
          <w:color w:val="auto"/>
        </w:rPr>
        <w:t>по  чл. 3, т. 8 и чл. 4 от ЗИФОДРЮПДРКТЛТДС</w:t>
      </w:r>
    </w:p>
    <w:p w:rsidR="00F93FBB" w:rsidRPr="00A211C3" w:rsidRDefault="00C803E8" w:rsidP="00F93FBB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9</w:t>
      </w:r>
      <w:r w:rsidR="00F93FBB" w:rsidRPr="00A211C3">
        <w:rPr>
          <w:b/>
          <w:bCs/>
          <w:i/>
          <w:color w:val="auto"/>
        </w:rPr>
        <w:t>.</w:t>
      </w:r>
      <w:r w:rsidR="00F93FBB" w:rsidRPr="00A211C3">
        <w:rPr>
          <w:i/>
          <w:color w:val="auto"/>
        </w:rPr>
        <w:t>Декларация по чл.69 от ЗПКОНПИ (</w:t>
      </w:r>
      <w:r w:rsidR="00F93FBB" w:rsidRPr="00A211C3">
        <w:rPr>
          <w:b/>
          <w:bCs/>
          <w:i/>
          <w:color w:val="auto"/>
        </w:rPr>
        <w:t>Приложение №10)</w:t>
      </w:r>
    </w:p>
    <w:p w:rsidR="00F93FBB" w:rsidRPr="00A211C3" w:rsidRDefault="00F93FBB" w:rsidP="00F93FBB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1</w:t>
      </w:r>
      <w:r w:rsidR="00C803E8" w:rsidRPr="00A211C3">
        <w:rPr>
          <w:b/>
          <w:bCs/>
          <w:i/>
          <w:color w:val="auto"/>
        </w:rPr>
        <w:t>0</w:t>
      </w:r>
      <w:r w:rsidRPr="00A211C3">
        <w:rPr>
          <w:b/>
          <w:bCs/>
          <w:i/>
          <w:color w:val="auto"/>
        </w:rPr>
        <w:t xml:space="preserve">. </w:t>
      </w:r>
      <w:r w:rsidRPr="00A211C3">
        <w:rPr>
          <w:i/>
          <w:color w:val="auto"/>
        </w:rPr>
        <w:t>Сведения за участника и декларация (</w:t>
      </w:r>
      <w:r w:rsidRPr="00A211C3">
        <w:rPr>
          <w:b/>
          <w:bCs/>
          <w:i/>
          <w:color w:val="auto"/>
        </w:rPr>
        <w:t>Приложение №11</w:t>
      </w:r>
      <w:r w:rsidRPr="00A211C3">
        <w:rPr>
          <w:i/>
          <w:color w:val="auto"/>
        </w:rPr>
        <w:t xml:space="preserve">) </w:t>
      </w:r>
    </w:p>
    <w:p w:rsidR="00CF6D75" w:rsidRPr="00A211C3" w:rsidRDefault="00F93FBB" w:rsidP="00F93FBB">
      <w:pPr>
        <w:pStyle w:val="Default"/>
        <w:rPr>
          <w:i/>
        </w:rPr>
      </w:pPr>
      <w:r w:rsidRPr="00A211C3">
        <w:rPr>
          <w:b/>
          <w:bCs/>
          <w:i/>
        </w:rPr>
        <w:t>1</w:t>
      </w:r>
      <w:r w:rsidR="00C803E8" w:rsidRPr="00A211C3">
        <w:rPr>
          <w:b/>
          <w:bCs/>
          <w:i/>
        </w:rPr>
        <w:t>1</w:t>
      </w:r>
      <w:r w:rsidRPr="00A211C3">
        <w:rPr>
          <w:b/>
          <w:bCs/>
          <w:i/>
        </w:rPr>
        <w:t xml:space="preserve">. </w:t>
      </w:r>
      <w:r w:rsidR="00C803E8" w:rsidRPr="00A211C3">
        <w:rPr>
          <w:i/>
        </w:rPr>
        <w:t>Други документ</w:t>
      </w:r>
      <w:r w:rsidR="00CF6D75" w:rsidRPr="00A211C3">
        <w:rPr>
          <w:i/>
        </w:rPr>
        <w:t xml:space="preserve">и : </w:t>
      </w:r>
    </w:p>
    <w:p w:rsidR="00CF6D75" w:rsidRPr="00A211C3" w:rsidRDefault="00C803E8" w:rsidP="00F93FBB">
      <w:pPr>
        <w:pStyle w:val="Default"/>
        <w:rPr>
          <w:i/>
        </w:rPr>
      </w:pPr>
      <w:r w:rsidRPr="00A211C3">
        <w:rPr>
          <w:i/>
        </w:rPr>
        <w:t>5бр.удостоверения за добро изпълнение;</w:t>
      </w:r>
    </w:p>
    <w:p w:rsidR="00CF6D75" w:rsidRPr="00A211C3" w:rsidRDefault="00CF6D75" w:rsidP="00F93FBB">
      <w:pPr>
        <w:pStyle w:val="Default"/>
        <w:rPr>
          <w:i/>
        </w:rPr>
      </w:pPr>
      <w:r w:rsidRPr="00A211C3">
        <w:rPr>
          <w:i/>
        </w:rPr>
        <w:t>Л</w:t>
      </w:r>
      <w:r w:rsidR="00C803E8" w:rsidRPr="00A211C3">
        <w:rPr>
          <w:i/>
        </w:rPr>
        <w:t xml:space="preserve">ицензия № Л-280-15/15.09.2008 г..; </w:t>
      </w:r>
    </w:p>
    <w:p w:rsidR="00F93FBB" w:rsidRPr="00A211C3" w:rsidRDefault="00C803E8" w:rsidP="00F93FBB">
      <w:pPr>
        <w:pStyle w:val="Default"/>
        <w:rPr>
          <w:i/>
          <w:lang w:val="en-US"/>
        </w:rPr>
      </w:pPr>
      <w:r w:rsidRPr="00A211C3">
        <w:rPr>
          <w:i/>
        </w:rPr>
        <w:t>Решение № И1-Л280/09.07.2012 г..; Р</w:t>
      </w:r>
      <w:r w:rsidR="00CF6D75" w:rsidRPr="00A211C3">
        <w:rPr>
          <w:i/>
        </w:rPr>
        <w:t>ешение № И2-Л280/17.05.2018 г..</w:t>
      </w:r>
      <w:r w:rsidR="00F93FBB" w:rsidRPr="00A211C3">
        <w:rPr>
          <w:i/>
        </w:rPr>
        <w:t xml:space="preserve"> </w:t>
      </w:r>
    </w:p>
    <w:p w:rsidR="00D07039" w:rsidRPr="00A211C3" w:rsidRDefault="00D07039" w:rsidP="00F93FBB">
      <w:pPr>
        <w:pStyle w:val="Default"/>
        <w:rPr>
          <w:i/>
          <w:lang w:val="en-US"/>
        </w:rPr>
      </w:pPr>
    </w:p>
    <w:p w:rsidR="00D07039" w:rsidRPr="00A211C3" w:rsidRDefault="00D07039" w:rsidP="00D07039">
      <w:pPr>
        <w:spacing w:after="120"/>
        <w:jc w:val="both"/>
        <w:rPr>
          <w:szCs w:val="24"/>
          <w:lang w:val="ru-RU"/>
        </w:rPr>
      </w:pPr>
      <w:r w:rsidRPr="00A211C3">
        <w:rPr>
          <w:szCs w:val="24"/>
          <w:lang w:val="bg-BG"/>
        </w:rPr>
        <w:t>Оферта</w:t>
      </w:r>
      <w:r w:rsidRPr="00A211C3">
        <w:rPr>
          <w:szCs w:val="24"/>
          <w:lang w:val="en-US"/>
        </w:rPr>
        <w:t xml:space="preserve"> №1</w:t>
      </w:r>
      <w:r w:rsidRPr="00A211C3">
        <w:rPr>
          <w:szCs w:val="24"/>
          <w:lang w:val="bg-BG"/>
        </w:rPr>
        <w:t xml:space="preserve"> на участника </w:t>
      </w:r>
      <w:r w:rsidRPr="00A211C3">
        <w:rPr>
          <w:b/>
          <w:szCs w:val="24"/>
          <w:lang w:val="bg-BG"/>
        </w:rPr>
        <w:t>„ЕНЕРДЖИ МАРКЕТ ГЛОБАЛ ” ООД</w:t>
      </w:r>
      <w:r w:rsidRPr="00A211C3">
        <w:rPr>
          <w:szCs w:val="24"/>
          <w:lang w:val="ru-RU"/>
        </w:rPr>
        <w:t xml:space="preserve"> отговаря на предварително</w:t>
      </w:r>
      <w:r w:rsidR="00B16E03" w:rsidRPr="00A211C3">
        <w:rPr>
          <w:szCs w:val="24"/>
          <w:lang w:val="ru-RU"/>
        </w:rPr>
        <w:t xml:space="preserve"> </w:t>
      </w:r>
      <w:r w:rsidRPr="00A211C3">
        <w:rPr>
          <w:szCs w:val="24"/>
          <w:lang w:val="ru-RU"/>
        </w:rPr>
        <w:t>обявените  от Възложителя условия в Обявата и Документацията</w:t>
      </w:r>
      <w:r w:rsidR="00B16E03" w:rsidRPr="00A211C3">
        <w:rPr>
          <w:szCs w:val="24"/>
          <w:lang w:val="ru-RU"/>
        </w:rPr>
        <w:t xml:space="preserve"> </w:t>
      </w:r>
      <w:r w:rsidRPr="00A211C3">
        <w:rPr>
          <w:szCs w:val="24"/>
          <w:lang w:val="ru-RU"/>
        </w:rPr>
        <w:t>към</w:t>
      </w:r>
      <w:r w:rsidR="00B16E03" w:rsidRPr="00A211C3">
        <w:rPr>
          <w:szCs w:val="24"/>
          <w:lang w:val="ru-RU"/>
        </w:rPr>
        <w:t xml:space="preserve"> </w:t>
      </w:r>
      <w:r w:rsidRPr="00A211C3">
        <w:rPr>
          <w:szCs w:val="24"/>
          <w:lang w:val="ru-RU"/>
        </w:rPr>
        <w:t>нея и се допуска до оценяване и класиране.</w:t>
      </w:r>
    </w:p>
    <w:p w:rsidR="00D07039" w:rsidRPr="00A211C3" w:rsidRDefault="00D07039" w:rsidP="00D07039">
      <w:pPr>
        <w:widowControl w:val="0"/>
        <w:autoSpaceDE w:val="0"/>
        <w:autoSpaceDN w:val="0"/>
        <w:ind w:left="720"/>
        <w:jc w:val="both"/>
        <w:rPr>
          <w:szCs w:val="24"/>
          <w:lang w:val="ru-RU"/>
        </w:rPr>
      </w:pPr>
      <w:r w:rsidRPr="00A211C3">
        <w:rPr>
          <w:szCs w:val="24"/>
          <w:lang w:val="ru-RU"/>
        </w:rPr>
        <w:t>С оглед на гореизложените</w:t>
      </w:r>
      <w:r w:rsidR="0017788E" w:rsidRPr="00A211C3">
        <w:rPr>
          <w:szCs w:val="24"/>
          <w:lang w:val="ru-RU"/>
        </w:rPr>
        <w:t xml:space="preserve"> </w:t>
      </w:r>
      <w:r w:rsidRPr="00A211C3">
        <w:rPr>
          <w:szCs w:val="24"/>
          <w:lang w:val="ru-RU"/>
        </w:rPr>
        <w:t>обстоятелства</w:t>
      </w:r>
      <w:r w:rsidR="0017788E" w:rsidRPr="00A211C3">
        <w:rPr>
          <w:szCs w:val="24"/>
          <w:lang w:val="ru-RU"/>
        </w:rPr>
        <w:t xml:space="preserve"> </w:t>
      </w:r>
      <w:r w:rsidRPr="00A211C3">
        <w:rPr>
          <w:szCs w:val="24"/>
          <w:lang w:val="ru-RU"/>
        </w:rPr>
        <w:t>комисията</w:t>
      </w:r>
    </w:p>
    <w:p w:rsidR="00D07039" w:rsidRPr="00A211C3" w:rsidRDefault="00D07039" w:rsidP="00D07039">
      <w:pPr>
        <w:ind w:left="720"/>
        <w:jc w:val="both"/>
        <w:rPr>
          <w:b/>
          <w:bCs/>
          <w:szCs w:val="24"/>
          <w:lang w:val="ru-RU"/>
        </w:rPr>
      </w:pPr>
    </w:p>
    <w:p w:rsidR="00D07039" w:rsidRPr="00A211C3" w:rsidRDefault="00D07039" w:rsidP="00D07039">
      <w:pPr>
        <w:jc w:val="center"/>
        <w:rPr>
          <w:b/>
          <w:bCs/>
          <w:szCs w:val="24"/>
          <w:lang w:val="ru-RU"/>
        </w:rPr>
      </w:pPr>
      <w:r w:rsidRPr="00A211C3">
        <w:rPr>
          <w:b/>
          <w:bCs/>
          <w:szCs w:val="24"/>
          <w:lang w:val="ru-RU"/>
        </w:rPr>
        <w:t>Р Е Ш И :</w:t>
      </w:r>
    </w:p>
    <w:p w:rsidR="00D07039" w:rsidRPr="00A211C3" w:rsidRDefault="00D07039" w:rsidP="00D07039">
      <w:pPr>
        <w:jc w:val="center"/>
        <w:rPr>
          <w:b/>
          <w:bCs/>
          <w:szCs w:val="24"/>
          <w:lang w:val="ru-RU"/>
        </w:rPr>
      </w:pPr>
    </w:p>
    <w:p w:rsidR="00D07039" w:rsidRPr="00A211C3" w:rsidRDefault="0017788E" w:rsidP="0017788E">
      <w:pPr>
        <w:spacing w:after="120"/>
        <w:jc w:val="both"/>
        <w:rPr>
          <w:b/>
          <w:szCs w:val="24"/>
          <w:lang w:val="bg-BG"/>
        </w:rPr>
      </w:pPr>
      <w:r w:rsidRPr="00A211C3">
        <w:rPr>
          <w:szCs w:val="24"/>
          <w:lang w:val="ru-RU"/>
        </w:rPr>
        <w:t xml:space="preserve">      </w:t>
      </w:r>
      <w:r w:rsidR="00D07039" w:rsidRPr="00A211C3">
        <w:rPr>
          <w:szCs w:val="24"/>
          <w:lang w:val="ru-RU"/>
        </w:rPr>
        <w:t>Допуска до следващетап</w:t>
      </w:r>
      <w:r w:rsidR="00D07039" w:rsidRPr="00A211C3">
        <w:rPr>
          <w:szCs w:val="24"/>
          <w:lang w:val="bg-BG"/>
        </w:rPr>
        <w:t>-</w:t>
      </w:r>
      <w:r w:rsidR="00D07039" w:rsidRPr="00A211C3">
        <w:rPr>
          <w:szCs w:val="24"/>
          <w:lang w:val="ru-RU"/>
        </w:rPr>
        <w:t>оценяване и класиране</w:t>
      </w:r>
      <w:r w:rsidR="00B16E03" w:rsidRPr="00A211C3">
        <w:rPr>
          <w:szCs w:val="24"/>
          <w:lang w:val="ru-RU"/>
        </w:rPr>
        <w:t xml:space="preserve"> </w:t>
      </w:r>
      <w:r w:rsidR="00D07039" w:rsidRPr="00A211C3">
        <w:rPr>
          <w:szCs w:val="24"/>
          <w:lang w:val="ru-RU"/>
        </w:rPr>
        <w:t>офертата на кандидата</w:t>
      </w:r>
      <w:r w:rsidR="00F5446D" w:rsidRPr="00A211C3">
        <w:rPr>
          <w:szCs w:val="24"/>
          <w:lang w:val="ru-RU"/>
        </w:rPr>
        <w:t xml:space="preserve"> </w:t>
      </w:r>
      <w:r w:rsidR="00F5446D" w:rsidRPr="00A211C3">
        <w:rPr>
          <w:b/>
          <w:szCs w:val="24"/>
          <w:lang w:val="bg-BG"/>
        </w:rPr>
        <w:t>„ЕНЕРДЖИ МАРКЕТ ГЛОБАЛ ” ООД</w:t>
      </w:r>
      <w:r w:rsidR="00D07039" w:rsidRPr="00A211C3">
        <w:rPr>
          <w:szCs w:val="24"/>
          <w:lang w:val="ru-RU"/>
        </w:rPr>
        <w:t xml:space="preserve">  в </w:t>
      </w:r>
      <w:r w:rsidR="00D07039" w:rsidRPr="00A211C3">
        <w:rPr>
          <w:szCs w:val="24"/>
          <w:lang w:val="bg-BG"/>
        </w:rPr>
        <w:t xml:space="preserve">обявената чрез събиране на оферти с обява с предмет </w:t>
      </w:r>
      <w:r w:rsidR="00E9371C" w:rsidRPr="00A211C3">
        <w:rPr>
          <w:b/>
          <w:szCs w:val="24"/>
        </w:rPr>
        <w:t>„ИЗБОР НА ДОСТАВЧИК НА НЕТНААКТИВНА ЕЛЕКТРИЧЕСКА ЕНЕРГИЯ ЗА НУЖДИТЕ НА ДЪРЖАВНА ПСИХИАТРИЧНА БОЛНИЦА "СВЕТИ ИВАН РИЛСКИ"ЧРЕЗ ВКЛЮЧВАНЕ В БАЛАНСИРАЩА ГРУПА”</w:t>
      </w:r>
    </w:p>
    <w:p w:rsidR="00F93FBB" w:rsidRPr="00A211C3" w:rsidRDefault="00F93FBB" w:rsidP="00313C1B">
      <w:pPr>
        <w:ind w:firstLine="720"/>
        <w:jc w:val="both"/>
        <w:rPr>
          <w:szCs w:val="24"/>
          <w:lang w:val="bg-BG"/>
        </w:rPr>
      </w:pPr>
    </w:p>
    <w:p w:rsidR="00313C1B" w:rsidRPr="00A211C3" w:rsidRDefault="00050D9F" w:rsidP="00BF1714">
      <w:pPr>
        <w:ind w:firstLine="720"/>
        <w:jc w:val="both"/>
        <w:rPr>
          <w:szCs w:val="24"/>
          <w:lang w:val="bg-BG"/>
        </w:rPr>
      </w:pPr>
      <w:r w:rsidRPr="00A211C3">
        <w:rPr>
          <w:b/>
          <w:szCs w:val="24"/>
          <w:lang w:val="bg-BG"/>
        </w:rPr>
        <w:t>2. „МОСТ ЕНЕРДЖИ”АД</w:t>
      </w:r>
      <w:r w:rsidRPr="00A211C3">
        <w:rPr>
          <w:szCs w:val="24"/>
          <w:lang w:val="bg-BG"/>
        </w:rPr>
        <w:t>, с вх. № 1454/18.12.2019 г.,</w:t>
      </w:r>
    </w:p>
    <w:p w:rsidR="00050D9F" w:rsidRPr="00A211C3" w:rsidRDefault="00050D9F" w:rsidP="00BF1714">
      <w:pPr>
        <w:ind w:firstLine="720"/>
        <w:jc w:val="both"/>
        <w:rPr>
          <w:szCs w:val="24"/>
          <w:lang w:val="bg-BG"/>
        </w:rPr>
      </w:pPr>
    </w:p>
    <w:p w:rsidR="00050D9F" w:rsidRPr="00A211C3" w:rsidRDefault="00050D9F" w:rsidP="00050D9F">
      <w:pPr>
        <w:ind w:firstLine="720"/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 xml:space="preserve">Членовете на комисията подписаха Техническото предложение и Ценовото предложение. Участникът е представил : </w:t>
      </w:r>
    </w:p>
    <w:p w:rsidR="00050D9F" w:rsidRPr="00A211C3" w:rsidRDefault="00050D9F" w:rsidP="00050D9F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1. </w:t>
      </w:r>
      <w:r w:rsidRPr="00A211C3">
        <w:rPr>
          <w:i/>
          <w:color w:val="auto"/>
        </w:rPr>
        <w:t xml:space="preserve">Опис на представените документи </w:t>
      </w:r>
      <w:r w:rsidRPr="00A211C3">
        <w:rPr>
          <w:b/>
          <w:bCs/>
          <w:i/>
          <w:color w:val="auto"/>
        </w:rPr>
        <w:t xml:space="preserve">(Приложение №А)  </w:t>
      </w:r>
      <w:r w:rsidRPr="00A211C3">
        <w:rPr>
          <w:i/>
          <w:color w:val="auto"/>
        </w:rPr>
        <w:t xml:space="preserve">; </w:t>
      </w:r>
    </w:p>
    <w:p w:rsidR="00050D9F" w:rsidRPr="00A211C3" w:rsidRDefault="00050D9F" w:rsidP="00050D9F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2. </w:t>
      </w:r>
      <w:r w:rsidRPr="00A211C3">
        <w:rPr>
          <w:i/>
          <w:color w:val="auto"/>
        </w:rPr>
        <w:t>Оферта (</w:t>
      </w:r>
      <w:r w:rsidRPr="00A211C3">
        <w:rPr>
          <w:b/>
          <w:bCs/>
          <w:i/>
          <w:color w:val="auto"/>
        </w:rPr>
        <w:t>Приложение №1</w:t>
      </w:r>
      <w:r w:rsidRPr="00A211C3">
        <w:rPr>
          <w:i/>
          <w:color w:val="auto"/>
        </w:rPr>
        <w:t xml:space="preserve">) </w:t>
      </w:r>
    </w:p>
    <w:p w:rsidR="00050D9F" w:rsidRPr="00A211C3" w:rsidRDefault="00050D9F" w:rsidP="00050D9F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3. </w:t>
      </w:r>
      <w:r w:rsidRPr="00A211C3">
        <w:rPr>
          <w:i/>
          <w:color w:val="auto"/>
        </w:rPr>
        <w:t>Техническо предложение (</w:t>
      </w:r>
      <w:r w:rsidRPr="00A211C3">
        <w:rPr>
          <w:b/>
          <w:bCs/>
          <w:i/>
          <w:color w:val="auto"/>
        </w:rPr>
        <w:t>Приложение №2</w:t>
      </w:r>
      <w:r w:rsidRPr="00A211C3">
        <w:rPr>
          <w:i/>
          <w:color w:val="auto"/>
        </w:rPr>
        <w:t xml:space="preserve"> </w:t>
      </w:r>
    </w:p>
    <w:p w:rsidR="00050D9F" w:rsidRPr="00A211C3" w:rsidRDefault="00050D9F" w:rsidP="00050D9F">
      <w:pPr>
        <w:pStyle w:val="Default"/>
        <w:jc w:val="both"/>
        <w:rPr>
          <w:i/>
          <w:color w:val="auto"/>
        </w:rPr>
      </w:pPr>
      <w:r w:rsidRPr="00A211C3">
        <w:rPr>
          <w:b/>
          <w:bCs/>
          <w:i/>
          <w:color w:val="auto"/>
        </w:rPr>
        <w:t>4</w:t>
      </w:r>
      <w:r w:rsidRPr="00A211C3">
        <w:rPr>
          <w:i/>
          <w:color w:val="auto"/>
        </w:rPr>
        <w:t>. Ценова оферта (</w:t>
      </w:r>
      <w:r w:rsidRPr="00A211C3">
        <w:rPr>
          <w:b/>
          <w:bCs/>
          <w:i/>
          <w:color w:val="auto"/>
        </w:rPr>
        <w:t>Приложение №3</w:t>
      </w:r>
      <w:r w:rsidRPr="00A211C3">
        <w:rPr>
          <w:i/>
          <w:color w:val="auto"/>
        </w:rPr>
        <w:t xml:space="preserve">) </w:t>
      </w:r>
    </w:p>
    <w:p w:rsidR="00050D9F" w:rsidRPr="00A211C3" w:rsidRDefault="00050D9F" w:rsidP="00050D9F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5</w:t>
      </w:r>
      <w:r w:rsidRPr="00A211C3">
        <w:rPr>
          <w:i/>
          <w:color w:val="auto"/>
        </w:rPr>
        <w:t>. Декларация за съответствие с критериите за подбор (</w:t>
      </w:r>
      <w:r w:rsidRPr="00A211C3">
        <w:rPr>
          <w:b/>
          <w:bCs/>
          <w:i/>
          <w:color w:val="auto"/>
        </w:rPr>
        <w:t>Приложение №4</w:t>
      </w:r>
      <w:r w:rsidRPr="00A211C3">
        <w:rPr>
          <w:i/>
          <w:color w:val="auto"/>
        </w:rPr>
        <w:t xml:space="preserve">) </w:t>
      </w:r>
    </w:p>
    <w:p w:rsidR="00050D9F" w:rsidRPr="00A211C3" w:rsidRDefault="00050D9F" w:rsidP="00050D9F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6. </w:t>
      </w:r>
      <w:r w:rsidRPr="00A211C3">
        <w:rPr>
          <w:i/>
          <w:color w:val="auto"/>
        </w:rPr>
        <w:t>Декларация (</w:t>
      </w:r>
      <w:r w:rsidRPr="00A211C3">
        <w:rPr>
          <w:b/>
          <w:bCs/>
          <w:i/>
          <w:color w:val="auto"/>
        </w:rPr>
        <w:t>Приложение №5</w:t>
      </w:r>
      <w:r w:rsidRPr="00A211C3">
        <w:rPr>
          <w:i/>
          <w:color w:val="auto"/>
        </w:rPr>
        <w:t xml:space="preserve">) за липса на обстоятелствата по чл. 54, ал. 1, т. 1, 2 и 7 от ЗОП; </w:t>
      </w:r>
    </w:p>
    <w:p w:rsidR="00050D9F" w:rsidRPr="00A211C3" w:rsidRDefault="00050D9F" w:rsidP="00050D9F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7</w:t>
      </w:r>
      <w:r w:rsidRPr="00A211C3">
        <w:rPr>
          <w:i/>
          <w:color w:val="auto"/>
        </w:rPr>
        <w:t>. Декларация (</w:t>
      </w:r>
      <w:r w:rsidRPr="00A211C3">
        <w:rPr>
          <w:b/>
          <w:bCs/>
          <w:i/>
          <w:color w:val="auto"/>
        </w:rPr>
        <w:t>Приложение №6</w:t>
      </w:r>
      <w:r w:rsidRPr="00A211C3">
        <w:rPr>
          <w:i/>
          <w:color w:val="auto"/>
        </w:rPr>
        <w:t xml:space="preserve">) за липса на обстоятелствата по чл. 54, ал. 1, т. 3 – 6 от ЗОП; </w:t>
      </w:r>
    </w:p>
    <w:p w:rsidR="00050D9F" w:rsidRPr="00A211C3" w:rsidRDefault="00050D9F" w:rsidP="00050D9F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8.</w:t>
      </w:r>
      <w:r w:rsidRPr="00A211C3">
        <w:rPr>
          <w:i/>
          <w:color w:val="auto"/>
        </w:rPr>
        <w:t>Декларация (</w:t>
      </w:r>
      <w:r w:rsidRPr="00A211C3">
        <w:rPr>
          <w:b/>
          <w:bCs/>
          <w:i/>
          <w:color w:val="auto"/>
        </w:rPr>
        <w:t xml:space="preserve">Приложение №9), </w:t>
      </w:r>
      <w:r w:rsidRPr="00A211C3">
        <w:rPr>
          <w:i/>
          <w:color w:val="auto"/>
        </w:rPr>
        <w:t>по  чл. 3, т. 8 и чл. 4 от ЗИФОДРЮПДРКТЛТДС</w:t>
      </w:r>
    </w:p>
    <w:p w:rsidR="00050D9F" w:rsidRPr="00A211C3" w:rsidRDefault="00050D9F" w:rsidP="00050D9F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lastRenderedPageBreak/>
        <w:t>9.</w:t>
      </w:r>
      <w:r w:rsidRPr="00A211C3">
        <w:rPr>
          <w:i/>
          <w:color w:val="auto"/>
        </w:rPr>
        <w:t>Декларация по чл.69 от ЗПКОНПИ (</w:t>
      </w:r>
      <w:r w:rsidRPr="00A211C3">
        <w:rPr>
          <w:b/>
          <w:bCs/>
          <w:i/>
          <w:color w:val="auto"/>
        </w:rPr>
        <w:t>Приложение №10)</w:t>
      </w:r>
    </w:p>
    <w:p w:rsidR="00050D9F" w:rsidRPr="00A211C3" w:rsidRDefault="00050D9F" w:rsidP="00050D9F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10. </w:t>
      </w:r>
      <w:r w:rsidRPr="00A211C3">
        <w:rPr>
          <w:i/>
          <w:color w:val="auto"/>
        </w:rPr>
        <w:t>Сведения за участника и декларация (</w:t>
      </w:r>
      <w:r w:rsidRPr="00A211C3">
        <w:rPr>
          <w:b/>
          <w:bCs/>
          <w:i/>
          <w:color w:val="auto"/>
        </w:rPr>
        <w:t>Приложение №11</w:t>
      </w:r>
      <w:r w:rsidRPr="00A211C3">
        <w:rPr>
          <w:i/>
          <w:color w:val="auto"/>
        </w:rPr>
        <w:t xml:space="preserve">) </w:t>
      </w:r>
    </w:p>
    <w:p w:rsidR="00337F81" w:rsidRPr="00A211C3" w:rsidRDefault="00050D9F" w:rsidP="00050D9F">
      <w:pPr>
        <w:pStyle w:val="Default"/>
        <w:rPr>
          <w:i/>
        </w:rPr>
      </w:pPr>
      <w:r w:rsidRPr="00A211C3">
        <w:rPr>
          <w:b/>
          <w:bCs/>
          <w:i/>
        </w:rPr>
        <w:t xml:space="preserve">11. </w:t>
      </w:r>
      <w:r w:rsidR="00337F81" w:rsidRPr="00A211C3">
        <w:rPr>
          <w:i/>
        </w:rPr>
        <w:t xml:space="preserve">Други документи : </w:t>
      </w:r>
    </w:p>
    <w:p w:rsidR="00337F81" w:rsidRPr="00A211C3" w:rsidRDefault="0004679D" w:rsidP="00050D9F">
      <w:pPr>
        <w:pStyle w:val="Default"/>
        <w:rPr>
          <w:i/>
        </w:rPr>
      </w:pPr>
      <w:r w:rsidRPr="00A211C3">
        <w:rPr>
          <w:i/>
        </w:rPr>
        <w:t>1</w:t>
      </w:r>
      <w:r w:rsidR="00050D9F" w:rsidRPr="00A211C3">
        <w:rPr>
          <w:i/>
        </w:rPr>
        <w:t>бр.удостоверения за добро изпълнение;</w:t>
      </w:r>
    </w:p>
    <w:p w:rsidR="00337F81" w:rsidRPr="00A211C3" w:rsidRDefault="00337F81" w:rsidP="00050D9F">
      <w:pPr>
        <w:pStyle w:val="Default"/>
        <w:rPr>
          <w:i/>
        </w:rPr>
      </w:pPr>
      <w:r w:rsidRPr="00A211C3">
        <w:rPr>
          <w:i/>
        </w:rPr>
        <w:t>Л</w:t>
      </w:r>
      <w:r w:rsidR="00050D9F" w:rsidRPr="00A211C3">
        <w:rPr>
          <w:i/>
        </w:rPr>
        <w:t>ицензия № Л-</w:t>
      </w:r>
      <w:r w:rsidR="0004679D" w:rsidRPr="00A211C3">
        <w:rPr>
          <w:i/>
        </w:rPr>
        <w:t>355</w:t>
      </w:r>
      <w:r w:rsidR="00050D9F" w:rsidRPr="00A211C3">
        <w:rPr>
          <w:i/>
        </w:rPr>
        <w:t>-15/</w:t>
      </w:r>
      <w:r w:rsidR="0004679D" w:rsidRPr="00A211C3">
        <w:rPr>
          <w:i/>
        </w:rPr>
        <w:t>20</w:t>
      </w:r>
      <w:r w:rsidR="00050D9F" w:rsidRPr="00A211C3">
        <w:rPr>
          <w:i/>
        </w:rPr>
        <w:t>.0</w:t>
      </w:r>
      <w:r w:rsidR="0004679D" w:rsidRPr="00A211C3">
        <w:rPr>
          <w:i/>
        </w:rPr>
        <w:t>4</w:t>
      </w:r>
      <w:r w:rsidR="00050D9F" w:rsidRPr="00A211C3">
        <w:rPr>
          <w:i/>
        </w:rPr>
        <w:t>.20</w:t>
      </w:r>
      <w:r w:rsidR="0004679D" w:rsidRPr="00A211C3">
        <w:rPr>
          <w:i/>
        </w:rPr>
        <w:t>11</w:t>
      </w:r>
      <w:r w:rsidR="00050D9F" w:rsidRPr="00A211C3">
        <w:rPr>
          <w:i/>
        </w:rPr>
        <w:t xml:space="preserve"> г..; </w:t>
      </w:r>
    </w:p>
    <w:p w:rsidR="00050D9F" w:rsidRPr="00A211C3" w:rsidRDefault="00050D9F" w:rsidP="00050D9F">
      <w:pPr>
        <w:pStyle w:val="Default"/>
        <w:rPr>
          <w:i/>
        </w:rPr>
      </w:pPr>
      <w:r w:rsidRPr="00A211C3">
        <w:rPr>
          <w:i/>
        </w:rPr>
        <w:t>Решение № И1-Л</w:t>
      </w:r>
      <w:r w:rsidR="0004679D" w:rsidRPr="00A211C3">
        <w:rPr>
          <w:i/>
        </w:rPr>
        <w:t>355</w:t>
      </w:r>
      <w:r w:rsidRPr="00A211C3">
        <w:rPr>
          <w:i/>
        </w:rPr>
        <w:t>/0</w:t>
      </w:r>
      <w:r w:rsidR="0004679D" w:rsidRPr="00A211C3">
        <w:rPr>
          <w:i/>
        </w:rPr>
        <w:t>8</w:t>
      </w:r>
      <w:r w:rsidRPr="00A211C3">
        <w:rPr>
          <w:i/>
        </w:rPr>
        <w:t>.07.201</w:t>
      </w:r>
      <w:r w:rsidR="0004679D" w:rsidRPr="00A211C3">
        <w:rPr>
          <w:i/>
        </w:rPr>
        <w:t>3</w:t>
      </w:r>
      <w:r w:rsidRPr="00A211C3">
        <w:rPr>
          <w:i/>
        </w:rPr>
        <w:t xml:space="preserve"> г.; / </w:t>
      </w:r>
    </w:p>
    <w:p w:rsidR="00337F81" w:rsidRPr="00A211C3" w:rsidRDefault="00337F81" w:rsidP="00337F81">
      <w:pPr>
        <w:spacing w:after="120"/>
        <w:jc w:val="both"/>
        <w:rPr>
          <w:szCs w:val="24"/>
          <w:lang w:val="bg-BG"/>
        </w:rPr>
      </w:pPr>
    </w:p>
    <w:p w:rsidR="00337F81" w:rsidRPr="00A211C3" w:rsidRDefault="00337F81" w:rsidP="00337F81">
      <w:pPr>
        <w:spacing w:after="120"/>
        <w:jc w:val="both"/>
        <w:rPr>
          <w:szCs w:val="24"/>
          <w:lang w:val="ru-RU"/>
        </w:rPr>
      </w:pPr>
      <w:r w:rsidRPr="00A211C3">
        <w:rPr>
          <w:szCs w:val="24"/>
          <w:lang w:val="bg-BG"/>
        </w:rPr>
        <w:t>Оферта</w:t>
      </w:r>
      <w:r w:rsidRPr="00A211C3">
        <w:rPr>
          <w:szCs w:val="24"/>
          <w:lang w:val="en-US"/>
        </w:rPr>
        <w:t xml:space="preserve"> №</w:t>
      </w:r>
      <w:r w:rsidR="00752834" w:rsidRPr="00A211C3">
        <w:rPr>
          <w:szCs w:val="24"/>
          <w:lang w:val="bg-BG"/>
        </w:rPr>
        <w:t>2</w:t>
      </w:r>
      <w:r w:rsidRPr="00A211C3">
        <w:rPr>
          <w:szCs w:val="24"/>
          <w:lang w:val="bg-BG"/>
        </w:rPr>
        <w:t xml:space="preserve"> на участника </w:t>
      </w:r>
      <w:r w:rsidR="008C64F0" w:rsidRPr="00A211C3">
        <w:rPr>
          <w:b/>
          <w:szCs w:val="24"/>
          <w:lang w:val="bg-BG"/>
        </w:rPr>
        <w:t>„МОСТ ЕНЕРДЖИ”АД</w:t>
      </w:r>
      <w:r w:rsidRPr="00A211C3">
        <w:rPr>
          <w:szCs w:val="24"/>
          <w:lang w:val="ru-RU"/>
        </w:rPr>
        <w:t xml:space="preserve"> отговаря на предварително обявените  от Възложителя условия в Обявата и Документацията към нея и се допуска до оценяване и класиране.</w:t>
      </w:r>
    </w:p>
    <w:p w:rsidR="00337F81" w:rsidRPr="00A211C3" w:rsidRDefault="00337F81" w:rsidP="00337F81">
      <w:pPr>
        <w:widowControl w:val="0"/>
        <w:autoSpaceDE w:val="0"/>
        <w:autoSpaceDN w:val="0"/>
        <w:ind w:left="720"/>
        <w:jc w:val="both"/>
        <w:rPr>
          <w:szCs w:val="24"/>
          <w:lang w:val="ru-RU"/>
        </w:rPr>
      </w:pPr>
      <w:r w:rsidRPr="00A211C3">
        <w:rPr>
          <w:szCs w:val="24"/>
          <w:lang w:val="ru-RU"/>
        </w:rPr>
        <w:t>С оглед на гореизложените обстоятелства комисията</w:t>
      </w:r>
    </w:p>
    <w:p w:rsidR="00337F81" w:rsidRPr="00A211C3" w:rsidRDefault="00337F81" w:rsidP="00337F81">
      <w:pPr>
        <w:ind w:left="720"/>
        <w:jc w:val="both"/>
        <w:rPr>
          <w:b/>
          <w:bCs/>
          <w:szCs w:val="24"/>
          <w:lang w:val="ru-RU"/>
        </w:rPr>
      </w:pPr>
    </w:p>
    <w:p w:rsidR="00337F81" w:rsidRPr="00A211C3" w:rsidRDefault="00337F81" w:rsidP="00337F81">
      <w:pPr>
        <w:jc w:val="center"/>
        <w:rPr>
          <w:b/>
          <w:bCs/>
          <w:szCs w:val="24"/>
          <w:lang w:val="ru-RU"/>
        </w:rPr>
      </w:pPr>
      <w:r w:rsidRPr="00A211C3">
        <w:rPr>
          <w:b/>
          <w:bCs/>
          <w:szCs w:val="24"/>
          <w:lang w:val="ru-RU"/>
        </w:rPr>
        <w:t>Р Е Ш И :</w:t>
      </w:r>
    </w:p>
    <w:p w:rsidR="00337F81" w:rsidRPr="00A211C3" w:rsidRDefault="00337F81" w:rsidP="00337F81">
      <w:pPr>
        <w:jc w:val="center"/>
        <w:rPr>
          <w:b/>
          <w:bCs/>
          <w:szCs w:val="24"/>
          <w:lang w:val="ru-RU"/>
        </w:rPr>
      </w:pPr>
    </w:p>
    <w:p w:rsidR="00337F81" w:rsidRPr="00A211C3" w:rsidRDefault="00337F81" w:rsidP="00337F81">
      <w:pPr>
        <w:spacing w:after="120"/>
        <w:jc w:val="both"/>
        <w:rPr>
          <w:b/>
          <w:szCs w:val="24"/>
          <w:lang w:val="bg-BG"/>
        </w:rPr>
      </w:pPr>
      <w:r w:rsidRPr="00A211C3">
        <w:rPr>
          <w:szCs w:val="24"/>
          <w:lang w:val="ru-RU"/>
        </w:rPr>
        <w:t xml:space="preserve">      Допуска до следващетап</w:t>
      </w:r>
      <w:r w:rsidRPr="00A211C3">
        <w:rPr>
          <w:szCs w:val="24"/>
          <w:lang w:val="bg-BG"/>
        </w:rPr>
        <w:t>-</w:t>
      </w:r>
      <w:r w:rsidRPr="00A211C3">
        <w:rPr>
          <w:szCs w:val="24"/>
          <w:lang w:val="ru-RU"/>
        </w:rPr>
        <w:t xml:space="preserve">оценяване и класиране офертата на кандидата </w:t>
      </w:r>
      <w:r w:rsidR="008C64F0" w:rsidRPr="00A211C3">
        <w:rPr>
          <w:b/>
          <w:szCs w:val="24"/>
          <w:lang w:val="bg-BG"/>
        </w:rPr>
        <w:t>„МОСТ ЕНЕРДЖИ”АД</w:t>
      </w:r>
      <w:r w:rsidRPr="00A211C3">
        <w:rPr>
          <w:szCs w:val="24"/>
          <w:lang w:val="ru-RU"/>
        </w:rPr>
        <w:t xml:space="preserve">  в </w:t>
      </w:r>
      <w:r w:rsidRPr="00A211C3">
        <w:rPr>
          <w:szCs w:val="24"/>
          <w:lang w:val="bg-BG"/>
        </w:rPr>
        <w:t xml:space="preserve">обявената чрез събиране на оферти с обява с предмет </w:t>
      </w:r>
      <w:r w:rsidRPr="00A211C3">
        <w:rPr>
          <w:b/>
          <w:szCs w:val="24"/>
        </w:rPr>
        <w:t>„ИЗБОР НА ДОСТАВЧИК НА НЕТНААКТИВНА ЕЛЕКТРИЧЕСКА ЕНЕРГИЯ ЗА НУЖДИТЕ НА ДЪРЖАВНА ПСИХИАТРИЧНА БОЛНИЦА "СВЕТИ ИВАН РИЛСКИ"ЧРЕЗ ВКЛЮЧВАНЕ В БАЛАНСИРАЩА ГРУПА”</w:t>
      </w:r>
    </w:p>
    <w:p w:rsidR="00337F81" w:rsidRPr="00A211C3" w:rsidRDefault="00337F81" w:rsidP="00050D9F">
      <w:pPr>
        <w:pStyle w:val="Default"/>
        <w:rPr>
          <w:i/>
        </w:rPr>
      </w:pPr>
    </w:p>
    <w:p w:rsidR="00050D9F" w:rsidRPr="00A211C3" w:rsidRDefault="00050D9F" w:rsidP="00BF1714">
      <w:pPr>
        <w:ind w:firstLine="720"/>
        <w:jc w:val="both"/>
        <w:rPr>
          <w:szCs w:val="24"/>
          <w:lang w:val="bg-BG"/>
        </w:rPr>
      </w:pPr>
    </w:p>
    <w:p w:rsidR="00050D9F" w:rsidRPr="00A211C3" w:rsidRDefault="001B35C3" w:rsidP="00BF1714">
      <w:pPr>
        <w:ind w:firstLine="720"/>
        <w:jc w:val="both"/>
        <w:rPr>
          <w:szCs w:val="24"/>
          <w:lang w:val="bg-BG"/>
        </w:rPr>
      </w:pPr>
      <w:r w:rsidRPr="00A211C3">
        <w:rPr>
          <w:b/>
          <w:szCs w:val="24"/>
          <w:lang w:val="bg-BG"/>
        </w:rPr>
        <w:t>3. „КУМЕР” ООД</w:t>
      </w:r>
      <w:r w:rsidRPr="00A211C3">
        <w:rPr>
          <w:szCs w:val="24"/>
          <w:lang w:val="bg-BG"/>
        </w:rPr>
        <w:t>, с вх. № 1455/18.12.2019 г.</w:t>
      </w:r>
    </w:p>
    <w:p w:rsidR="00050D9F" w:rsidRPr="00A211C3" w:rsidRDefault="00050D9F" w:rsidP="00BF1714">
      <w:pPr>
        <w:ind w:firstLine="720"/>
        <w:jc w:val="both"/>
        <w:rPr>
          <w:szCs w:val="24"/>
          <w:lang w:val="bg-BG"/>
        </w:rPr>
      </w:pPr>
    </w:p>
    <w:p w:rsidR="001B35C3" w:rsidRPr="00A211C3" w:rsidRDefault="001B35C3" w:rsidP="001B35C3">
      <w:pPr>
        <w:ind w:firstLine="720"/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 xml:space="preserve">Членовете на комисията подписаха Техническото предложение и Ценовото предложение. Участникът е представил : </w:t>
      </w:r>
    </w:p>
    <w:p w:rsidR="001B35C3" w:rsidRPr="00A211C3" w:rsidRDefault="001B35C3" w:rsidP="001B35C3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1. </w:t>
      </w:r>
      <w:r w:rsidRPr="00A211C3">
        <w:rPr>
          <w:i/>
          <w:color w:val="auto"/>
        </w:rPr>
        <w:t xml:space="preserve">Опис на представените документи </w:t>
      </w:r>
      <w:r w:rsidRPr="00A211C3">
        <w:rPr>
          <w:b/>
          <w:bCs/>
          <w:i/>
          <w:color w:val="auto"/>
        </w:rPr>
        <w:t xml:space="preserve">(Приложение №А)  </w:t>
      </w:r>
      <w:r w:rsidRPr="00A211C3">
        <w:rPr>
          <w:i/>
          <w:color w:val="auto"/>
        </w:rPr>
        <w:t xml:space="preserve">; </w:t>
      </w:r>
    </w:p>
    <w:p w:rsidR="001B35C3" w:rsidRPr="00A211C3" w:rsidRDefault="001B35C3" w:rsidP="001B35C3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2. </w:t>
      </w:r>
      <w:r w:rsidRPr="00A211C3">
        <w:rPr>
          <w:i/>
          <w:color w:val="auto"/>
        </w:rPr>
        <w:t>Оферта (</w:t>
      </w:r>
      <w:r w:rsidRPr="00A211C3">
        <w:rPr>
          <w:b/>
          <w:bCs/>
          <w:i/>
          <w:color w:val="auto"/>
        </w:rPr>
        <w:t>Приложение №1</w:t>
      </w:r>
      <w:r w:rsidRPr="00A211C3">
        <w:rPr>
          <w:i/>
          <w:color w:val="auto"/>
        </w:rPr>
        <w:t xml:space="preserve">) </w:t>
      </w:r>
    </w:p>
    <w:p w:rsidR="001B35C3" w:rsidRPr="00A211C3" w:rsidRDefault="001B35C3" w:rsidP="001B35C3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3. </w:t>
      </w:r>
      <w:r w:rsidRPr="00A211C3">
        <w:rPr>
          <w:i/>
          <w:color w:val="auto"/>
        </w:rPr>
        <w:t>Техническо предложение (</w:t>
      </w:r>
      <w:r w:rsidRPr="00A211C3">
        <w:rPr>
          <w:b/>
          <w:bCs/>
          <w:i/>
          <w:color w:val="auto"/>
        </w:rPr>
        <w:t>Приложение №2</w:t>
      </w:r>
      <w:r w:rsidRPr="00A211C3">
        <w:rPr>
          <w:i/>
          <w:color w:val="auto"/>
        </w:rPr>
        <w:t xml:space="preserve"> </w:t>
      </w:r>
    </w:p>
    <w:p w:rsidR="001B35C3" w:rsidRPr="00A211C3" w:rsidRDefault="001B35C3" w:rsidP="001B35C3">
      <w:pPr>
        <w:pStyle w:val="Default"/>
        <w:jc w:val="both"/>
        <w:rPr>
          <w:i/>
          <w:color w:val="auto"/>
        </w:rPr>
      </w:pPr>
      <w:r w:rsidRPr="00A211C3">
        <w:rPr>
          <w:b/>
          <w:bCs/>
          <w:i/>
          <w:color w:val="auto"/>
        </w:rPr>
        <w:t>4</w:t>
      </w:r>
      <w:r w:rsidRPr="00A211C3">
        <w:rPr>
          <w:i/>
          <w:color w:val="auto"/>
        </w:rPr>
        <w:t>. Ценова оферта (</w:t>
      </w:r>
      <w:r w:rsidRPr="00A211C3">
        <w:rPr>
          <w:b/>
          <w:bCs/>
          <w:i/>
          <w:color w:val="auto"/>
        </w:rPr>
        <w:t>Приложение №3</w:t>
      </w:r>
      <w:r w:rsidRPr="00A211C3">
        <w:rPr>
          <w:i/>
          <w:color w:val="auto"/>
        </w:rPr>
        <w:t xml:space="preserve">) </w:t>
      </w:r>
    </w:p>
    <w:p w:rsidR="001B35C3" w:rsidRPr="00A211C3" w:rsidRDefault="001B35C3" w:rsidP="001B35C3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5</w:t>
      </w:r>
      <w:r w:rsidRPr="00A211C3">
        <w:rPr>
          <w:i/>
          <w:color w:val="auto"/>
        </w:rPr>
        <w:t>. Декларация за съответствие с критериите за подбор (</w:t>
      </w:r>
      <w:r w:rsidRPr="00A211C3">
        <w:rPr>
          <w:b/>
          <w:bCs/>
          <w:i/>
          <w:color w:val="auto"/>
        </w:rPr>
        <w:t>Приложение №4</w:t>
      </w:r>
      <w:r w:rsidRPr="00A211C3">
        <w:rPr>
          <w:i/>
          <w:color w:val="auto"/>
        </w:rPr>
        <w:t xml:space="preserve">) </w:t>
      </w:r>
    </w:p>
    <w:p w:rsidR="001B35C3" w:rsidRPr="00A211C3" w:rsidRDefault="001B35C3" w:rsidP="001B35C3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6. </w:t>
      </w:r>
      <w:r w:rsidRPr="00A211C3">
        <w:rPr>
          <w:i/>
          <w:color w:val="auto"/>
        </w:rPr>
        <w:t>Декларация (</w:t>
      </w:r>
      <w:r w:rsidRPr="00A211C3">
        <w:rPr>
          <w:b/>
          <w:bCs/>
          <w:i/>
          <w:color w:val="auto"/>
        </w:rPr>
        <w:t>Приложение №5</w:t>
      </w:r>
      <w:r w:rsidRPr="00A211C3">
        <w:rPr>
          <w:i/>
          <w:color w:val="auto"/>
        </w:rPr>
        <w:t xml:space="preserve">) за липса на обстоятелствата по чл. 54, ал. 1, т. 1, 2 и 7 от ЗОП; </w:t>
      </w:r>
    </w:p>
    <w:p w:rsidR="001B35C3" w:rsidRPr="00A211C3" w:rsidRDefault="001B35C3" w:rsidP="001B35C3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7</w:t>
      </w:r>
      <w:r w:rsidRPr="00A211C3">
        <w:rPr>
          <w:i/>
          <w:color w:val="auto"/>
        </w:rPr>
        <w:t>. Декларация (</w:t>
      </w:r>
      <w:r w:rsidRPr="00A211C3">
        <w:rPr>
          <w:b/>
          <w:bCs/>
          <w:i/>
          <w:color w:val="auto"/>
        </w:rPr>
        <w:t>Приложение №6</w:t>
      </w:r>
      <w:r w:rsidRPr="00A211C3">
        <w:rPr>
          <w:i/>
          <w:color w:val="auto"/>
        </w:rPr>
        <w:t xml:space="preserve">) за липса на обстоятелствата по чл. 54, ал. 1, т. 3 – 6 от ЗОП; </w:t>
      </w:r>
    </w:p>
    <w:p w:rsidR="001B35C3" w:rsidRPr="00A211C3" w:rsidRDefault="001B35C3" w:rsidP="001B35C3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8.</w:t>
      </w:r>
      <w:r w:rsidRPr="00A211C3">
        <w:rPr>
          <w:i/>
          <w:color w:val="auto"/>
        </w:rPr>
        <w:t>Декларация (</w:t>
      </w:r>
      <w:r w:rsidRPr="00A211C3">
        <w:rPr>
          <w:b/>
          <w:bCs/>
          <w:i/>
          <w:color w:val="auto"/>
        </w:rPr>
        <w:t xml:space="preserve">Приложение №9), </w:t>
      </w:r>
      <w:r w:rsidRPr="00A211C3">
        <w:rPr>
          <w:i/>
          <w:color w:val="auto"/>
        </w:rPr>
        <w:t>по  чл. 3, т. 8 и чл. 4 от ЗИФОДРЮПДРКТЛТДС</w:t>
      </w:r>
    </w:p>
    <w:p w:rsidR="001B35C3" w:rsidRPr="00A211C3" w:rsidRDefault="001B35C3" w:rsidP="001B35C3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9.</w:t>
      </w:r>
      <w:r w:rsidRPr="00A211C3">
        <w:rPr>
          <w:i/>
          <w:color w:val="auto"/>
        </w:rPr>
        <w:t>Декларация по чл.69 от ЗПКОНПИ (</w:t>
      </w:r>
      <w:r w:rsidRPr="00A211C3">
        <w:rPr>
          <w:b/>
          <w:bCs/>
          <w:i/>
          <w:color w:val="auto"/>
        </w:rPr>
        <w:t>Приложение №10)</w:t>
      </w:r>
    </w:p>
    <w:p w:rsidR="001B35C3" w:rsidRPr="00A211C3" w:rsidRDefault="001B35C3" w:rsidP="001B35C3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10. </w:t>
      </w:r>
      <w:r w:rsidRPr="00A211C3">
        <w:rPr>
          <w:i/>
          <w:color w:val="auto"/>
        </w:rPr>
        <w:t>Сведения за участника и декларация (</w:t>
      </w:r>
      <w:r w:rsidRPr="00A211C3">
        <w:rPr>
          <w:b/>
          <w:bCs/>
          <w:i/>
          <w:color w:val="auto"/>
        </w:rPr>
        <w:t>Приложение №11</w:t>
      </w:r>
      <w:r w:rsidRPr="00A211C3">
        <w:rPr>
          <w:i/>
          <w:color w:val="auto"/>
        </w:rPr>
        <w:t xml:space="preserve">) </w:t>
      </w:r>
    </w:p>
    <w:p w:rsidR="00293F2D" w:rsidRPr="00A211C3" w:rsidRDefault="001B35C3" w:rsidP="001B35C3">
      <w:pPr>
        <w:pStyle w:val="Default"/>
        <w:rPr>
          <w:i/>
        </w:rPr>
      </w:pPr>
      <w:r w:rsidRPr="00A211C3">
        <w:rPr>
          <w:b/>
          <w:bCs/>
          <w:i/>
        </w:rPr>
        <w:t xml:space="preserve">11. </w:t>
      </w:r>
      <w:r w:rsidRPr="00A211C3">
        <w:rPr>
          <w:i/>
        </w:rPr>
        <w:t xml:space="preserve">Други документ </w:t>
      </w:r>
      <w:r w:rsidR="00293F2D" w:rsidRPr="00A211C3">
        <w:rPr>
          <w:i/>
        </w:rPr>
        <w:t>:</w:t>
      </w:r>
    </w:p>
    <w:p w:rsidR="00F26F91" w:rsidRPr="00A211C3" w:rsidRDefault="00D464F1" w:rsidP="001B35C3">
      <w:pPr>
        <w:pStyle w:val="Default"/>
        <w:rPr>
          <w:i/>
        </w:rPr>
      </w:pPr>
      <w:r w:rsidRPr="00A211C3">
        <w:rPr>
          <w:i/>
        </w:rPr>
        <w:t>5</w:t>
      </w:r>
      <w:r w:rsidR="001B35C3" w:rsidRPr="00A211C3">
        <w:rPr>
          <w:i/>
        </w:rPr>
        <w:t>бр.удостоверения за добро изпълнение;</w:t>
      </w:r>
    </w:p>
    <w:p w:rsidR="00F26F91" w:rsidRPr="00A211C3" w:rsidRDefault="00BC0EC9" w:rsidP="001B35C3">
      <w:pPr>
        <w:pStyle w:val="Default"/>
        <w:rPr>
          <w:i/>
        </w:rPr>
      </w:pPr>
      <w:r w:rsidRPr="00A211C3">
        <w:rPr>
          <w:i/>
        </w:rPr>
        <w:t>Л</w:t>
      </w:r>
      <w:r w:rsidR="001B35C3" w:rsidRPr="00A211C3">
        <w:rPr>
          <w:i/>
        </w:rPr>
        <w:t>ицензия № Л-</w:t>
      </w:r>
      <w:r w:rsidR="00F26F91" w:rsidRPr="00A211C3">
        <w:rPr>
          <w:i/>
        </w:rPr>
        <w:t>478</w:t>
      </w:r>
      <w:r w:rsidR="001B35C3" w:rsidRPr="00A211C3">
        <w:rPr>
          <w:i/>
        </w:rPr>
        <w:t>-15/</w:t>
      </w:r>
      <w:r w:rsidR="00F26F91" w:rsidRPr="00A211C3">
        <w:rPr>
          <w:i/>
        </w:rPr>
        <w:t>01</w:t>
      </w:r>
      <w:r w:rsidR="001B35C3" w:rsidRPr="00A211C3">
        <w:rPr>
          <w:i/>
        </w:rPr>
        <w:t>.0</w:t>
      </w:r>
      <w:r w:rsidR="00F26F91" w:rsidRPr="00A211C3">
        <w:rPr>
          <w:i/>
        </w:rPr>
        <w:t>9</w:t>
      </w:r>
      <w:r w:rsidR="001B35C3" w:rsidRPr="00A211C3">
        <w:rPr>
          <w:i/>
        </w:rPr>
        <w:t>.201</w:t>
      </w:r>
      <w:r w:rsidR="00F26F91" w:rsidRPr="00A211C3">
        <w:rPr>
          <w:i/>
        </w:rPr>
        <w:t>6</w:t>
      </w:r>
      <w:r w:rsidR="001B35C3" w:rsidRPr="00A211C3">
        <w:rPr>
          <w:i/>
        </w:rPr>
        <w:t xml:space="preserve"> г..; </w:t>
      </w:r>
    </w:p>
    <w:p w:rsidR="001B35C3" w:rsidRPr="00A211C3" w:rsidRDefault="001B35C3" w:rsidP="001B35C3">
      <w:pPr>
        <w:pStyle w:val="Default"/>
        <w:rPr>
          <w:i/>
        </w:rPr>
      </w:pPr>
      <w:r w:rsidRPr="00A211C3">
        <w:rPr>
          <w:i/>
        </w:rPr>
        <w:t>Решение № Л</w:t>
      </w:r>
      <w:r w:rsidR="00F26F91" w:rsidRPr="00A211C3">
        <w:rPr>
          <w:i/>
        </w:rPr>
        <w:t>-478</w:t>
      </w:r>
      <w:r w:rsidRPr="00A211C3">
        <w:rPr>
          <w:i/>
        </w:rPr>
        <w:t>/0</w:t>
      </w:r>
      <w:r w:rsidR="00F26F91" w:rsidRPr="00A211C3">
        <w:rPr>
          <w:i/>
        </w:rPr>
        <w:t>1</w:t>
      </w:r>
      <w:r w:rsidRPr="00A211C3">
        <w:rPr>
          <w:i/>
        </w:rPr>
        <w:t>.0</w:t>
      </w:r>
      <w:r w:rsidR="00F26F91" w:rsidRPr="00A211C3">
        <w:rPr>
          <w:i/>
        </w:rPr>
        <w:t>9</w:t>
      </w:r>
      <w:r w:rsidRPr="00A211C3">
        <w:rPr>
          <w:i/>
        </w:rPr>
        <w:t>.201</w:t>
      </w:r>
      <w:r w:rsidR="00F26F91" w:rsidRPr="00A211C3">
        <w:rPr>
          <w:i/>
        </w:rPr>
        <w:t>6</w:t>
      </w:r>
      <w:r w:rsidRPr="00A211C3">
        <w:rPr>
          <w:i/>
        </w:rPr>
        <w:t xml:space="preserve"> г.; / </w:t>
      </w:r>
    </w:p>
    <w:p w:rsidR="00C92116" w:rsidRPr="00A211C3" w:rsidRDefault="00C92116" w:rsidP="001B35C3">
      <w:pPr>
        <w:pStyle w:val="Default"/>
        <w:rPr>
          <w:i/>
        </w:rPr>
      </w:pPr>
    </w:p>
    <w:p w:rsidR="00C92116" w:rsidRPr="00A211C3" w:rsidRDefault="00C92116" w:rsidP="00C92116">
      <w:pPr>
        <w:spacing w:after="120"/>
        <w:jc w:val="both"/>
        <w:rPr>
          <w:szCs w:val="24"/>
          <w:lang w:val="ru-RU"/>
        </w:rPr>
      </w:pPr>
      <w:r w:rsidRPr="00A211C3">
        <w:rPr>
          <w:szCs w:val="24"/>
          <w:lang w:val="bg-BG"/>
        </w:rPr>
        <w:t>Оферта</w:t>
      </w:r>
      <w:r w:rsidRPr="00A211C3">
        <w:rPr>
          <w:szCs w:val="24"/>
          <w:lang w:val="en-US"/>
        </w:rPr>
        <w:t xml:space="preserve"> №</w:t>
      </w:r>
      <w:r w:rsidR="00293F2D" w:rsidRPr="00A211C3">
        <w:rPr>
          <w:szCs w:val="24"/>
          <w:lang w:val="bg-BG"/>
        </w:rPr>
        <w:t>3</w:t>
      </w:r>
      <w:r w:rsidRPr="00A211C3">
        <w:rPr>
          <w:szCs w:val="24"/>
          <w:lang w:val="bg-BG"/>
        </w:rPr>
        <w:t xml:space="preserve"> на участника </w:t>
      </w:r>
      <w:r w:rsidR="00293F2D" w:rsidRPr="00A211C3">
        <w:rPr>
          <w:b/>
          <w:szCs w:val="24"/>
          <w:lang w:val="bg-BG"/>
        </w:rPr>
        <w:t>„КУМЕР” ООД</w:t>
      </w:r>
      <w:r w:rsidRPr="00A211C3">
        <w:rPr>
          <w:szCs w:val="24"/>
          <w:lang w:val="ru-RU"/>
        </w:rPr>
        <w:t xml:space="preserve"> отговаря на предварително обявените  от Възложителя условия в Обявата и Документацията към нея и се допуска до оценяване и класиране.</w:t>
      </w:r>
    </w:p>
    <w:p w:rsidR="00C92116" w:rsidRPr="00A211C3" w:rsidRDefault="00C92116" w:rsidP="00C92116">
      <w:pPr>
        <w:widowControl w:val="0"/>
        <w:autoSpaceDE w:val="0"/>
        <w:autoSpaceDN w:val="0"/>
        <w:ind w:left="720"/>
        <w:jc w:val="both"/>
        <w:rPr>
          <w:szCs w:val="24"/>
          <w:lang w:val="ru-RU"/>
        </w:rPr>
      </w:pPr>
      <w:r w:rsidRPr="00A211C3">
        <w:rPr>
          <w:szCs w:val="24"/>
          <w:lang w:val="ru-RU"/>
        </w:rPr>
        <w:lastRenderedPageBreak/>
        <w:t>С оглед на гореизложените обстоятелства комисията</w:t>
      </w:r>
    </w:p>
    <w:p w:rsidR="00C92116" w:rsidRPr="00A211C3" w:rsidRDefault="00C92116" w:rsidP="00C92116">
      <w:pPr>
        <w:ind w:left="720"/>
        <w:jc w:val="both"/>
        <w:rPr>
          <w:b/>
          <w:bCs/>
          <w:szCs w:val="24"/>
          <w:lang w:val="ru-RU"/>
        </w:rPr>
      </w:pPr>
    </w:p>
    <w:p w:rsidR="00C92116" w:rsidRPr="00A211C3" w:rsidRDefault="00C92116" w:rsidP="00C92116">
      <w:pPr>
        <w:jc w:val="center"/>
        <w:rPr>
          <w:b/>
          <w:bCs/>
          <w:szCs w:val="24"/>
          <w:lang w:val="ru-RU"/>
        </w:rPr>
      </w:pPr>
      <w:r w:rsidRPr="00A211C3">
        <w:rPr>
          <w:b/>
          <w:bCs/>
          <w:szCs w:val="24"/>
          <w:lang w:val="ru-RU"/>
        </w:rPr>
        <w:t>Р Е Ш И :</w:t>
      </w:r>
    </w:p>
    <w:p w:rsidR="00C92116" w:rsidRPr="00A211C3" w:rsidRDefault="00C92116" w:rsidP="00C92116">
      <w:pPr>
        <w:jc w:val="center"/>
        <w:rPr>
          <w:b/>
          <w:bCs/>
          <w:szCs w:val="24"/>
          <w:lang w:val="ru-RU"/>
        </w:rPr>
      </w:pPr>
    </w:p>
    <w:p w:rsidR="00C92116" w:rsidRPr="00A211C3" w:rsidRDefault="00C92116" w:rsidP="00C92116">
      <w:pPr>
        <w:spacing w:after="120"/>
        <w:jc w:val="both"/>
        <w:rPr>
          <w:b/>
          <w:szCs w:val="24"/>
          <w:lang w:val="bg-BG"/>
        </w:rPr>
      </w:pPr>
      <w:r w:rsidRPr="00A211C3">
        <w:rPr>
          <w:szCs w:val="24"/>
          <w:lang w:val="ru-RU"/>
        </w:rPr>
        <w:t xml:space="preserve">      Допуска до следващетап</w:t>
      </w:r>
      <w:r w:rsidRPr="00A211C3">
        <w:rPr>
          <w:szCs w:val="24"/>
          <w:lang w:val="bg-BG"/>
        </w:rPr>
        <w:t>-</w:t>
      </w:r>
      <w:r w:rsidRPr="00A211C3">
        <w:rPr>
          <w:szCs w:val="24"/>
          <w:lang w:val="ru-RU"/>
        </w:rPr>
        <w:t xml:space="preserve">оценяване и класиране офертата на кандидата </w:t>
      </w:r>
      <w:r w:rsidR="00397527" w:rsidRPr="00A211C3">
        <w:rPr>
          <w:b/>
          <w:szCs w:val="24"/>
          <w:lang w:val="bg-BG"/>
        </w:rPr>
        <w:t>„КУМЕР” ООД</w:t>
      </w:r>
      <w:r w:rsidRPr="00A211C3">
        <w:rPr>
          <w:szCs w:val="24"/>
          <w:lang w:val="ru-RU"/>
        </w:rPr>
        <w:t xml:space="preserve">  в </w:t>
      </w:r>
      <w:r w:rsidRPr="00A211C3">
        <w:rPr>
          <w:szCs w:val="24"/>
          <w:lang w:val="bg-BG"/>
        </w:rPr>
        <w:t xml:space="preserve">обявената чрез събиране на оферти с обява с предмет </w:t>
      </w:r>
      <w:r w:rsidRPr="00A211C3">
        <w:rPr>
          <w:b/>
          <w:szCs w:val="24"/>
        </w:rPr>
        <w:t>„ИЗБОР НА ДОСТАВЧИК НА НЕТНААКТИВНА ЕЛЕКТРИЧЕСКА ЕНЕРГИЯ ЗА НУЖДИТЕ НА ДЪРЖАВНА ПСИХИАТРИЧНА БОЛНИЦА "СВЕТИ ИВАН РИЛСКИ"ЧРЕЗ ВКЛЮЧВАНЕ В БАЛАНСИРАЩА ГРУПА”</w:t>
      </w:r>
    </w:p>
    <w:p w:rsidR="00050D9F" w:rsidRPr="00A211C3" w:rsidRDefault="00050D9F" w:rsidP="00BF1714">
      <w:pPr>
        <w:ind w:firstLine="720"/>
        <w:jc w:val="both"/>
        <w:rPr>
          <w:szCs w:val="24"/>
          <w:lang w:val="bg-BG"/>
        </w:rPr>
      </w:pPr>
    </w:p>
    <w:p w:rsidR="00050D9F" w:rsidRPr="00A211C3" w:rsidRDefault="00FB1E54" w:rsidP="00BF1714">
      <w:pPr>
        <w:ind w:firstLine="720"/>
        <w:jc w:val="both"/>
        <w:rPr>
          <w:szCs w:val="24"/>
          <w:lang w:val="bg-BG"/>
        </w:rPr>
      </w:pPr>
      <w:r w:rsidRPr="00A211C3">
        <w:rPr>
          <w:b/>
          <w:szCs w:val="24"/>
          <w:lang w:val="bg-BG"/>
        </w:rPr>
        <w:t>4.„ЕНЕРДЖИ МАРКЕТ  ” АД,</w:t>
      </w:r>
      <w:r w:rsidRPr="00A211C3">
        <w:rPr>
          <w:szCs w:val="24"/>
          <w:lang w:val="bg-BG"/>
        </w:rPr>
        <w:t xml:space="preserve"> с вх. № 1456/18.12.2019 г.,</w:t>
      </w:r>
    </w:p>
    <w:p w:rsidR="00FB1E54" w:rsidRPr="00A211C3" w:rsidRDefault="00FB1E54" w:rsidP="00FB1E54">
      <w:pPr>
        <w:ind w:firstLine="720"/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 xml:space="preserve">Членовете на комисията подписаха Техническото предложение и Ценовото предложение. Участникът е представил : </w:t>
      </w:r>
    </w:p>
    <w:p w:rsidR="00FB1E54" w:rsidRPr="00A211C3" w:rsidRDefault="00FB1E54" w:rsidP="00FB1E54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1. </w:t>
      </w:r>
      <w:r w:rsidRPr="00A211C3">
        <w:rPr>
          <w:i/>
          <w:color w:val="auto"/>
        </w:rPr>
        <w:t xml:space="preserve">Опис на представените документи </w:t>
      </w:r>
      <w:r w:rsidRPr="00A211C3">
        <w:rPr>
          <w:b/>
          <w:bCs/>
          <w:i/>
          <w:color w:val="auto"/>
        </w:rPr>
        <w:t xml:space="preserve">(Приложение №А)  </w:t>
      </w:r>
      <w:r w:rsidRPr="00A211C3">
        <w:rPr>
          <w:i/>
          <w:color w:val="auto"/>
        </w:rPr>
        <w:t xml:space="preserve">; </w:t>
      </w:r>
    </w:p>
    <w:p w:rsidR="00FB1E54" w:rsidRPr="00A211C3" w:rsidRDefault="00FB1E54" w:rsidP="00FB1E54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2. </w:t>
      </w:r>
      <w:r w:rsidRPr="00A211C3">
        <w:rPr>
          <w:i/>
          <w:color w:val="auto"/>
        </w:rPr>
        <w:t>Оферта (</w:t>
      </w:r>
      <w:r w:rsidRPr="00A211C3">
        <w:rPr>
          <w:b/>
          <w:bCs/>
          <w:i/>
          <w:color w:val="auto"/>
        </w:rPr>
        <w:t>Приложение №1</w:t>
      </w:r>
      <w:r w:rsidRPr="00A211C3">
        <w:rPr>
          <w:i/>
          <w:color w:val="auto"/>
        </w:rPr>
        <w:t xml:space="preserve">) </w:t>
      </w:r>
    </w:p>
    <w:p w:rsidR="00FB1E54" w:rsidRPr="00A211C3" w:rsidRDefault="00FB1E54" w:rsidP="00FB1E54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3. </w:t>
      </w:r>
      <w:r w:rsidRPr="00A211C3">
        <w:rPr>
          <w:i/>
          <w:color w:val="auto"/>
        </w:rPr>
        <w:t>Техническо предложение (</w:t>
      </w:r>
      <w:r w:rsidRPr="00A211C3">
        <w:rPr>
          <w:b/>
          <w:bCs/>
          <w:i/>
          <w:color w:val="auto"/>
        </w:rPr>
        <w:t>Приложение №2</w:t>
      </w:r>
      <w:r w:rsidRPr="00A211C3">
        <w:rPr>
          <w:i/>
          <w:color w:val="auto"/>
        </w:rPr>
        <w:t xml:space="preserve"> </w:t>
      </w:r>
    </w:p>
    <w:p w:rsidR="00FB1E54" w:rsidRPr="00A211C3" w:rsidRDefault="00FB1E54" w:rsidP="00FB1E54">
      <w:pPr>
        <w:pStyle w:val="Default"/>
        <w:jc w:val="both"/>
        <w:rPr>
          <w:i/>
          <w:color w:val="auto"/>
        </w:rPr>
      </w:pPr>
      <w:r w:rsidRPr="00A211C3">
        <w:rPr>
          <w:b/>
          <w:bCs/>
          <w:i/>
          <w:color w:val="auto"/>
        </w:rPr>
        <w:t>4</w:t>
      </w:r>
      <w:r w:rsidRPr="00A211C3">
        <w:rPr>
          <w:i/>
          <w:color w:val="auto"/>
        </w:rPr>
        <w:t>. Ценова оферта (</w:t>
      </w:r>
      <w:r w:rsidRPr="00A211C3">
        <w:rPr>
          <w:b/>
          <w:bCs/>
          <w:i/>
          <w:color w:val="auto"/>
        </w:rPr>
        <w:t>Приложение №3</w:t>
      </w:r>
      <w:r w:rsidRPr="00A211C3">
        <w:rPr>
          <w:i/>
          <w:color w:val="auto"/>
        </w:rPr>
        <w:t xml:space="preserve">) </w:t>
      </w:r>
    </w:p>
    <w:p w:rsidR="00FB1E54" w:rsidRPr="00A211C3" w:rsidRDefault="00FB1E54" w:rsidP="00FB1E54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5</w:t>
      </w:r>
      <w:r w:rsidRPr="00A211C3">
        <w:rPr>
          <w:i/>
          <w:color w:val="auto"/>
        </w:rPr>
        <w:t>. Декларация за съответствие с критериите за подбор (</w:t>
      </w:r>
      <w:r w:rsidRPr="00A211C3">
        <w:rPr>
          <w:b/>
          <w:bCs/>
          <w:i/>
          <w:color w:val="auto"/>
        </w:rPr>
        <w:t>Приложение №4</w:t>
      </w:r>
      <w:r w:rsidRPr="00A211C3">
        <w:rPr>
          <w:i/>
          <w:color w:val="auto"/>
        </w:rPr>
        <w:t xml:space="preserve">) </w:t>
      </w:r>
    </w:p>
    <w:p w:rsidR="00FB1E54" w:rsidRPr="00A211C3" w:rsidRDefault="00FB1E54" w:rsidP="00FB1E54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6. </w:t>
      </w:r>
      <w:r w:rsidRPr="00A211C3">
        <w:rPr>
          <w:i/>
          <w:color w:val="auto"/>
        </w:rPr>
        <w:t>Декларация (</w:t>
      </w:r>
      <w:r w:rsidRPr="00A211C3">
        <w:rPr>
          <w:b/>
          <w:bCs/>
          <w:i/>
          <w:color w:val="auto"/>
        </w:rPr>
        <w:t>Приложение №5</w:t>
      </w:r>
      <w:r w:rsidRPr="00A211C3">
        <w:rPr>
          <w:i/>
          <w:color w:val="auto"/>
        </w:rPr>
        <w:t xml:space="preserve">) за липса на обстоятелствата по чл. 54, ал. 1, т. 1, 2 и 7 от ЗОП; </w:t>
      </w:r>
    </w:p>
    <w:p w:rsidR="00FB1E54" w:rsidRPr="00A211C3" w:rsidRDefault="00FB1E54" w:rsidP="00FB1E54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7</w:t>
      </w:r>
      <w:r w:rsidRPr="00A211C3">
        <w:rPr>
          <w:i/>
          <w:color w:val="auto"/>
        </w:rPr>
        <w:t>. Декларация (</w:t>
      </w:r>
      <w:r w:rsidRPr="00A211C3">
        <w:rPr>
          <w:b/>
          <w:bCs/>
          <w:i/>
          <w:color w:val="auto"/>
        </w:rPr>
        <w:t>Приложение №6</w:t>
      </w:r>
      <w:r w:rsidRPr="00A211C3">
        <w:rPr>
          <w:i/>
          <w:color w:val="auto"/>
        </w:rPr>
        <w:t xml:space="preserve">) за липса на обстоятелствата по чл. 54, ал. 1, т. 3 – 6 от ЗОП; </w:t>
      </w:r>
    </w:p>
    <w:p w:rsidR="00FB1E54" w:rsidRPr="00A211C3" w:rsidRDefault="00FB1E54" w:rsidP="00FB1E54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8.</w:t>
      </w:r>
      <w:r w:rsidRPr="00A211C3">
        <w:rPr>
          <w:i/>
          <w:color w:val="auto"/>
        </w:rPr>
        <w:t>Декларация (</w:t>
      </w:r>
      <w:r w:rsidRPr="00A211C3">
        <w:rPr>
          <w:b/>
          <w:bCs/>
          <w:i/>
          <w:color w:val="auto"/>
        </w:rPr>
        <w:t xml:space="preserve">Приложение №9), </w:t>
      </w:r>
      <w:r w:rsidRPr="00A211C3">
        <w:rPr>
          <w:i/>
          <w:color w:val="auto"/>
        </w:rPr>
        <w:t>по  чл. 3, т. 8 и чл. 4 от ЗИФОДРЮПДРКТЛТДС</w:t>
      </w:r>
    </w:p>
    <w:p w:rsidR="00FB1E54" w:rsidRPr="00A211C3" w:rsidRDefault="00FB1E54" w:rsidP="00FB1E54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>9.</w:t>
      </w:r>
      <w:r w:rsidRPr="00A211C3">
        <w:rPr>
          <w:i/>
          <w:color w:val="auto"/>
        </w:rPr>
        <w:t>Декларация по чл.69 от ЗПКОНПИ (</w:t>
      </w:r>
      <w:r w:rsidRPr="00A211C3">
        <w:rPr>
          <w:b/>
          <w:bCs/>
          <w:i/>
          <w:color w:val="auto"/>
        </w:rPr>
        <w:t>Приложение №10)</w:t>
      </w:r>
    </w:p>
    <w:p w:rsidR="00FB1E54" w:rsidRPr="00A211C3" w:rsidRDefault="00FB1E54" w:rsidP="00FB1E54">
      <w:pPr>
        <w:pStyle w:val="Default"/>
        <w:rPr>
          <w:i/>
          <w:color w:val="auto"/>
        </w:rPr>
      </w:pPr>
      <w:r w:rsidRPr="00A211C3">
        <w:rPr>
          <w:b/>
          <w:bCs/>
          <w:i/>
          <w:color w:val="auto"/>
        </w:rPr>
        <w:t xml:space="preserve">10. </w:t>
      </w:r>
      <w:r w:rsidRPr="00A211C3">
        <w:rPr>
          <w:i/>
          <w:color w:val="auto"/>
        </w:rPr>
        <w:t>Сведения за участника и декларация (</w:t>
      </w:r>
      <w:r w:rsidRPr="00A211C3">
        <w:rPr>
          <w:b/>
          <w:bCs/>
          <w:i/>
          <w:color w:val="auto"/>
        </w:rPr>
        <w:t>Приложение №11</w:t>
      </w:r>
      <w:r w:rsidRPr="00A211C3">
        <w:rPr>
          <w:i/>
          <w:color w:val="auto"/>
        </w:rPr>
        <w:t xml:space="preserve">) </w:t>
      </w:r>
    </w:p>
    <w:p w:rsidR="00C31132" w:rsidRPr="00A211C3" w:rsidRDefault="00FB1E54" w:rsidP="00FB1E54">
      <w:pPr>
        <w:pStyle w:val="Default"/>
        <w:rPr>
          <w:i/>
        </w:rPr>
      </w:pPr>
      <w:r w:rsidRPr="00A211C3">
        <w:rPr>
          <w:b/>
          <w:bCs/>
          <w:i/>
        </w:rPr>
        <w:t xml:space="preserve">11. </w:t>
      </w:r>
      <w:r w:rsidRPr="00A211C3">
        <w:rPr>
          <w:i/>
        </w:rPr>
        <w:t xml:space="preserve">Други документ </w:t>
      </w:r>
      <w:r w:rsidR="00C31132" w:rsidRPr="00A211C3">
        <w:rPr>
          <w:i/>
        </w:rPr>
        <w:t>:</w:t>
      </w:r>
    </w:p>
    <w:p w:rsidR="00FB1E54" w:rsidRPr="00A211C3" w:rsidRDefault="00FB1E54" w:rsidP="00FB1E54">
      <w:pPr>
        <w:pStyle w:val="Default"/>
        <w:rPr>
          <w:i/>
        </w:rPr>
      </w:pPr>
      <w:r w:rsidRPr="00A211C3">
        <w:rPr>
          <w:i/>
        </w:rPr>
        <w:t>5бр.удостоверения за добро изпълнение;</w:t>
      </w:r>
    </w:p>
    <w:p w:rsidR="00FB1E54" w:rsidRPr="00A211C3" w:rsidRDefault="00C31132" w:rsidP="00FB1E54">
      <w:pPr>
        <w:pStyle w:val="Default"/>
        <w:rPr>
          <w:i/>
        </w:rPr>
      </w:pPr>
      <w:r w:rsidRPr="00A211C3">
        <w:rPr>
          <w:i/>
        </w:rPr>
        <w:t>Л</w:t>
      </w:r>
      <w:r w:rsidR="00FB1E54" w:rsidRPr="00A211C3">
        <w:rPr>
          <w:i/>
        </w:rPr>
        <w:t>ицензия № Л-</w:t>
      </w:r>
      <w:r w:rsidR="00216EC8" w:rsidRPr="00A211C3">
        <w:rPr>
          <w:i/>
        </w:rPr>
        <w:t>194</w:t>
      </w:r>
      <w:r w:rsidR="00FB1E54" w:rsidRPr="00A211C3">
        <w:rPr>
          <w:i/>
        </w:rPr>
        <w:t>-15/</w:t>
      </w:r>
      <w:r w:rsidR="00216EC8" w:rsidRPr="00A211C3">
        <w:rPr>
          <w:i/>
        </w:rPr>
        <w:t>28</w:t>
      </w:r>
      <w:r w:rsidR="00FB1E54" w:rsidRPr="00A211C3">
        <w:rPr>
          <w:i/>
        </w:rPr>
        <w:t>.</w:t>
      </w:r>
      <w:r w:rsidR="00216EC8" w:rsidRPr="00A211C3">
        <w:rPr>
          <w:i/>
        </w:rPr>
        <w:t>11</w:t>
      </w:r>
      <w:r w:rsidR="00FB1E54" w:rsidRPr="00A211C3">
        <w:rPr>
          <w:i/>
        </w:rPr>
        <w:t>.20</w:t>
      </w:r>
      <w:r w:rsidR="00216EC8" w:rsidRPr="00A211C3">
        <w:rPr>
          <w:i/>
        </w:rPr>
        <w:t>05</w:t>
      </w:r>
      <w:r w:rsidR="00FB1E54" w:rsidRPr="00A211C3">
        <w:rPr>
          <w:i/>
        </w:rPr>
        <w:t xml:space="preserve"> г..; </w:t>
      </w:r>
    </w:p>
    <w:p w:rsidR="00FB1E54" w:rsidRPr="00A211C3" w:rsidRDefault="00FB1E54" w:rsidP="00FB1E54">
      <w:pPr>
        <w:pStyle w:val="Default"/>
        <w:rPr>
          <w:i/>
        </w:rPr>
      </w:pPr>
      <w:r w:rsidRPr="00A211C3">
        <w:rPr>
          <w:i/>
        </w:rPr>
        <w:t xml:space="preserve">Решение № </w:t>
      </w:r>
      <w:r w:rsidR="00216EC8" w:rsidRPr="00A211C3">
        <w:rPr>
          <w:i/>
        </w:rPr>
        <w:t>И2-Л</w:t>
      </w:r>
      <w:r w:rsidRPr="00A211C3">
        <w:rPr>
          <w:i/>
        </w:rPr>
        <w:t>-</w:t>
      </w:r>
      <w:r w:rsidR="00216EC8" w:rsidRPr="00A211C3">
        <w:rPr>
          <w:i/>
        </w:rPr>
        <w:t>194</w:t>
      </w:r>
      <w:r w:rsidRPr="00A211C3">
        <w:rPr>
          <w:i/>
        </w:rPr>
        <w:t>/0</w:t>
      </w:r>
      <w:r w:rsidR="00216EC8" w:rsidRPr="00A211C3">
        <w:rPr>
          <w:i/>
        </w:rPr>
        <w:t>9</w:t>
      </w:r>
      <w:r w:rsidRPr="00A211C3">
        <w:rPr>
          <w:i/>
        </w:rPr>
        <w:t>.0</w:t>
      </w:r>
      <w:r w:rsidR="00216EC8" w:rsidRPr="00A211C3">
        <w:rPr>
          <w:i/>
        </w:rPr>
        <w:t>7</w:t>
      </w:r>
      <w:r w:rsidRPr="00A211C3">
        <w:rPr>
          <w:i/>
        </w:rPr>
        <w:t>.201</w:t>
      </w:r>
      <w:r w:rsidR="00216EC8" w:rsidRPr="00A211C3">
        <w:rPr>
          <w:i/>
        </w:rPr>
        <w:t>2</w:t>
      </w:r>
      <w:r w:rsidRPr="00A211C3">
        <w:rPr>
          <w:i/>
        </w:rPr>
        <w:t xml:space="preserve"> г.; / </w:t>
      </w:r>
    </w:p>
    <w:p w:rsidR="002D6C73" w:rsidRPr="00A211C3" w:rsidRDefault="002D6C73" w:rsidP="002D6C73">
      <w:pPr>
        <w:spacing w:after="120"/>
        <w:jc w:val="both"/>
        <w:rPr>
          <w:szCs w:val="24"/>
          <w:lang w:val="bg-BG"/>
        </w:rPr>
      </w:pPr>
    </w:p>
    <w:p w:rsidR="002D6C73" w:rsidRPr="00A211C3" w:rsidRDefault="002D6C73" w:rsidP="002D6C73">
      <w:pPr>
        <w:spacing w:after="120"/>
        <w:jc w:val="both"/>
        <w:rPr>
          <w:szCs w:val="24"/>
          <w:lang w:val="ru-RU"/>
        </w:rPr>
      </w:pPr>
      <w:r w:rsidRPr="00A211C3">
        <w:rPr>
          <w:szCs w:val="24"/>
          <w:lang w:val="bg-BG"/>
        </w:rPr>
        <w:t xml:space="preserve">  Оферта</w:t>
      </w:r>
      <w:r w:rsidRPr="00A211C3">
        <w:rPr>
          <w:szCs w:val="24"/>
          <w:lang w:val="en-US"/>
        </w:rPr>
        <w:t xml:space="preserve"> №</w:t>
      </w:r>
      <w:r w:rsidRPr="00A211C3">
        <w:rPr>
          <w:szCs w:val="24"/>
          <w:lang w:val="bg-BG"/>
        </w:rPr>
        <w:t xml:space="preserve">4 на участника </w:t>
      </w:r>
      <w:r w:rsidRPr="00A211C3">
        <w:rPr>
          <w:b/>
          <w:szCs w:val="24"/>
          <w:lang w:val="bg-BG"/>
        </w:rPr>
        <w:t>.„ЕНЕРДЖИ МАРКЕТ  ” АД</w:t>
      </w:r>
      <w:r w:rsidRPr="00A211C3">
        <w:rPr>
          <w:szCs w:val="24"/>
          <w:lang w:val="ru-RU"/>
        </w:rPr>
        <w:t xml:space="preserve"> отговаря на предварително обявените  от Възложителя условия в Обявата и Документацията към нея и се допуска до оценяване и класиране.</w:t>
      </w:r>
    </w:p>
    <w:p w:rsidR="002D6C73" w:rsidRPr="00A211C3" w:rsidRDefault="002D6C73" w:rsidP="002D6C73">
      <w:pPr>
        <w:widowControl w:val="0"/>
        <w:autoSpaceDE w:val="0"/>
        <w:autoSpaceDN w:val="0"/>
        <w:ind w:left="720"/>
        <w:jc w:val="both"/>
        <w:rPr>
          <w:szCs w:val="24"/>
          <w:lang w:val="ru-RU"/>
        </w:rPr>
      </w:pPr>
      <w:r w:rsidRPr="00A211C3">
        <w:rPr>
          <w:szCs w:val="24"/>
          <w:lang w:val="ru-RU"/>
        </w:rPr>
        <w:t>С оглед на гореизложените обстоятелства комисията</w:t>
      </w:r>
    </w:p>
    <w:p w:rsidR="002D6C73" w:rsidRPr="00A211C3" w:rsidRDefault="002D6C73" w:rsidP="002D6C73">
      <w:pPr>
        <w:ind w:left="720"/>
        <w:jc w:val="both"/>
        <w:rPr>
          <w:b/>
          <w:bCs/>
          <w:szCs w:val="24"/>
          <w:lang w:val="ru-RU"/>
        </w:rPr>
      </w:pPr>
    </w:p>
    <w:p w:rsidR="002D6C73" w:rsidRPr="00A211C3" w:rsidRDefault="002D6C73" w:rsidP="002D6C73">
      <w:pPr>
        <w:jc w:val="center"/>
        <w:rPr>
          <w:b/>
          <w:bCs/>
          <w:szCs w:val="24"/>
          <w:lang w:val="ru-RU"/>
        </w:rPr>
      </w:pPr>
      <w:r w:rsidRPr="00A211C3">
        <w:rPr>
          <w:b/>
          <w:bCs/>
          <w:szCs w:val="24"/>
          <w:lang w:val="ru-RU"/>
        </w:rPr>
        <w:t>Р Е Ш И :</w:t>
      </w:r>
    </w:p>
    <w:p w:rsidR="002D6C73" w:rsidRPr="00A211C3" w:rsidRDefault="002D6C73" w:rsidP="002D6C73">
      <w:pPr>
        <w:jc w:val="center"/>
        <w:rPr>
          <w:b/>
          <w:bCs/>
          <w:szCs w:val="24"/>
          <w:lang w:val="ru-RU"/>
        </w:rPr>
      </w:pPr>
    </w:p>
    <w:p w:rsidR="002D6C73" w:rsidRPr="00A211C3" w:rsidRDefault="002D6C73" w:rsidP="002D6C73">
      <w:pPr>
        <w:spacing w:after="120"/>
        <w:jc w:val="both"/>
        <w:rPr>
          <w:b/>
          <w:szCs w:val="24"/>
          <w:lang w:val="bg-BG"/>
        </w:rPr>
      </w:pPr>
      <w:r w:rsidRPr="00A211C3">
        <w:rPr>
          <w:szCs w:val="24"/>
          <w:lang w:val="ru-RU"/>
        </w:rPr>
        <w:t xml:space="preserve">      Допуска до следващетап</w:t>
      </w:r>
      <w:r w:rsidRPr="00A211C3">
        <w:rPr>
          <w:szCs w:val="24"/>
          <w:lang w:val="bg-BG"/>
        </w:rPr>
        <w:t>-</w:t>
      </w:r>
      <w:r w:rsidRPr="00A211C3">
        <w:rPr>
          <w:szCs w:val="24"/>
          <w:lang w:val="ru-RU"/>
        </w:rPr>
        <w:t xml:space="preserve">оценяване и класиране офертата на кандидата </w:t>
      </w:r>
      <w:r w:rsidRPr="00A211C3">
        <w:rPr>
          <w:b/>
          <w:szCs w:val="24"/>
          <w:lang w:val="bg-BG"/>
        </w:rPr>
        <w:t>„ЕНЕРДЖИ МАРКЕТ  ” АД</w:t>
      </w:r>
      <w:r w:rsidRPr="00A211C3">
        <w:rPr>
          <w:szCs w:val="24"/>
          <w:lang w:val="ru-RU"/>
        </w:rPr>
        <w:t xml:space="preserve"> в </w:t>
      </w:r>
      <w:r w:rsidRPr="00A211C3">
        <w:rPr>
          <w:szCs w:val="24"/>
          <w:lang w:val="bg-BG"/>
        </w:rPr>
        <w:t xml:space="preserve">обявената чрез събиране на оферти с обява с предмет </w:t>
      </w:r>
      <w:r w:rsidRPr="00A211C3">
        <w:rPr>
          <w:b/>
          <w:szCs w:val="24"/>
        </w:rPr>
        <w:t>„ИЗБОР НА ДОСТАВЧИК НА НЕТНААКТИВНА ЕЛЕКТРИЧЕСКА ЕНЕРГИЯ ЗА НУЖДИТЕ НА ДЪРЖАВНА ПСИХИАТРИЧНА БОЛНИЦА "СВЕТИ ИВАН РИЛСКИ"ЧРЕЗ ВКЛЮЧВАНЕ В БАЛАНСИРАЩА ГРУПА”</w:t>
      </w:r>
    </w:p>
    <w:p w:rsidR="00050D9F" w:rsidRPr="00A211C3" w:rsidRDefault="00694816" w:rsidP="00BF1714">
      <w:pPr>
        <w:ind w:firstLine="720"/>
        <w:jc w:val="both"/>
        <w:rPr>
          <w:szCs w:val="24"/>
          <w:lang w:val="en-US"/>
        </w:rPr>
      </w:pPr>
      <w:r w:rsidRPr="00A211C3">
        <w:rPr>
          <w:szCs w:val="24"/>
          <w:lang w:val="bg-BG"/>
        </w:rPr>
        <w:t>Комисията пристъпи към оценка на допуснатата оферта в съответствие с предварително одобрена и влязла в сила методика и обявения критерий „най-ниска цена”:</w:t>
      </w:r>
    </w:p>
    <w:p w:rsidR="00FB0D37" w:rsidRPr="00A211C3" w:rsidRDefault="00FB0D37" w:rsidP="00BF1714">
      <w:pPr>
        <w:ind w:firstLine="720"/>
        <w:jc w:val="both"/>
        <w:rPr>
          <w:szCs w:val="24"/>
          <w:lang w:val="en-US"/>
        </w:rPr>
      </w:pPr>
      <w:r w:rsidRPr="00A211C3">
        <w:rPr>
          <w:b/>
          <w:szCs w:val="24"/>
          <w:lang w:val="en-US"/>
        </w:rPr>
        <w:lastRenderedPageBreak/>
        <w:t xml:space="preserve">    ЦЕНОВО ПРЕДЛОЖЕНИЕ – о</w:t>
      </w:r>
      <w:r w:rsidRPr="00A211C3">
        <w:rPr>
          <w:b/>
          <w:szCs w:val="24"/>
          <w:lang w:val="bg-BG"/>
        </w:rPr>
        <w:t xml:space="preserve">ферта № 1 : </w:t>
      </w:r>
      <w:r w:rsidR="00167CDE" w:rsidRPr="00A211C3">
        <w:rPr>
          <w:b/>
          <w:szCs w:val="24"/>
          <w:lang w:val="bg-BG"/>
        </w:rPr>
        <w:t xml:space="preserve">  </w:t>
      </w:r>
      <w:r w:rsidRPr="00A211C3">
        <w:rPr>
          <w:b/>
          <w:szCs w:val="24"/>
          <w:lang w:val="bg-BG"/>
        </w:rPr>
        <w:t>„ЕНЕРДЖИ МАРКЕТ ГЛОБАЛ ” ООД</w:t>
      </w:r>
    </w:p>
    <w:p w:rsidR="00FB0D37" w:rsidRPr="00A211C3" w:rsidRDefault="00FB0D37" w:rsidP="00FB0D37">
      <w:pPr>
        <w:pStyle w:val="Style6"/>
        <w:widowControl/>
        <w:spacing w:before="91" w:line="240" w:lineRule="auto"/>
        <w:ind w:firstLine="567"/>
        <w:jc w:val="center"/>
        <w:rPr>
          <w:rStyle w:val="FontStyle18"/>
          <w:spacing w:val="70"/>
          <w:sz w:val="24"/>
          <w:szCs w:val="24"/>
        </w:rPr>
      </w:pPr>
    </w:p>
    <w:p w:rsidR="00FB0D37" w:rsidRPr="00A211C3" w:rsidRDefault="00FB0D37" w:rsidP="00FB0D37">
      <w:pPr>
        <w:pStyle w:val="BodyText2"/>
        <w:ind w:firstLine="708"/>
        <w:jc w:val="both"/>
        <w:rPr>
          <w:b/>
          <w:szCs w:val="24"/>
        </w:rPr>
      </w:pPr>
      <w:r w:rsidRPr="00A211C3">
        <w:rPr>
          <w:szCs w:val="24"/>
        </w:rPr>
        <w:t xml:space="preserve"> 1 (един) кВтч (киловатчас) активна нетна електрическа енергия срещу крайна обща цена в лева без включен ДДС В РАЗМЕР НА:</w:t>
      </w:r>
    </w:p>
    <w:p w:rsidR="00167CDE" w:rsidRPr="00A211C3" w:rsidRDefault="00FB0D37" w:rsidP="00FB0D3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17"/>
          <w:sz w:val="24"/>
          <w:szCs w:val="24"/>
        </w:rPr>
      </w:pPr>
      <w:r w:rsidRPr="00A211C3">
        <w:rPr>
          <w:rStyle w:val="FontStyle17"/>
          <w:b/>
          <w:sz w:val="24"/>
          <w:szCs w:val="24"/>
        </w:rPr>
        <w:t>0.11320</w:t>
      </w:r>
      <w:r w:rsidR="00F16E8E" w:rsidRPr="00A211C3">
        <w:rPr>
          <w:rStyle w:val="FontStyle17"/>
          <w:b/>
          <w:sz w:val="24"/>
          <w:szCs w:val="24"/>
        </w:rPr>
        <w:t xml:space="preserve"> </w:t>
      </w:r>
      <w:r w:rsidRPr="00A211C3">
        <w:rPr>
          <w:rStyle w:val="FontStyle17"/>
          <w:b/>
          <w:sz w:val="24"/>
          <w:szCs w:val="24"/>
        </w:rPr>
        <w:t>лв</w:t>
      </w:r>
      <w:r w:rsidRPr="00A211C3">
        <w:rPr>
          <w:rStyle w:val="FontStyle17"/>
          <w:sz w:val="24"/>
          <w:szCs w:val="24"/>
        </w:rPr>
        <w:t xml:space="preserve"> </w:t>
      </w:r>
      <w:r w:rsidRPr="00A211C3">
        <w:rPr>
          <w:rStyle w:val="FontStyle17"/>
          <w:b/>
          <w:sz w:val="24"/>
          <w:szCs w:val="24"/>
        </w:rPr>
        <w:t>/</w:t>
      </w:r>
      <w:r w:rsidRPr="00A211C3">
        <w:rPr>
          <w:rStyle w:val="FontStyle22"/>
          <w:b w:val="0"/>
          <w:i/>
          <w:sz w:val="24"/>
          <w:szCs w:val="24"/>
        </w:rPr>
        <w:t>цифром до петия десетичен знак/</w:t>
      </w:r>
      <w:r w:rsidRPr="00A211C3">
        <w:rPr>
          <w:rStyle w:val="FontStyle17"/>
          <w:b/>
          <w:sz w:val="24"/>
          <w:szCs w:val="24"/>
        </w:rPr>
        <w:t>,</w:t>
      </w:r>
    </w:p>
    <w:p w:rsidR="00FB0D37" w:rsidRPr="00A211C3" w:rsidRDefault="00FB0D37" w:rsidP="00FB0D3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17"/>
          <w:sz w:val="24"/>
          <w:szCs w:val="24"/>
        </w:rPr>
      </w:pPr>
      <w:r w:rsidRPr="00A211C3">
        <w:rPr>
          <w:rStyle w:val="FontStyle17"/>
          <w:b/>
          <w:sz w:val="24"/>
          <w:szCs w:val="24"/>
        </w:rPr>
        <w:t xml:space="preserve">/ </w:t>
      </w:r>
      <w:r w:rsidRPr="00A211C3">
        <w:rPr>
          <w:rStyle w:val="FontStyle22"/>
          <w:b w:val="0"/>
          <w:i/>
          <w:sz w:val="24"/>
          <w:szCs w:val="24"/>
        </w:rPr>
        <w:t>словом</w:t>
      </w:r>
      <w:r w:rsidR="00167CDE" w:rsidRPr="00A211C3">
        <w:rPr>
          <w:rStyle w:val="FontStyle22"/>
          <w:b w:val="0"/>
          <w:i/>
          <w:sz w:val="24"/>
          <w:szCs w:val="24"/>
        </w:rPr>
        <w:t xml:space="preserve">  </w:t>
      </w:r>
      <w:r w:rsidR="00167CDE" w:rsidRPr="00A211C3">
        <w:rPr>
          <w:rStyle w:val="FontStyle17"/>
          <w:sz w:val="24"/>
          <w:szCs w:val="24"/>
        </w:rPr>
        <w:t>/</w:t>
      </w:r>
      <w:r w:rsidR="00167CDE" w:rsidRPr="00A211C3">
        <w:rPr>
          <w:rStyle w:val="FontStyle17"/>
          <w:b/>
          <w:sz w:val="24"/>
          <w:szCs w:val="24"/>
        </w:rPr>
        <w:t>нула запетая едно едно три две нула</w:t>
      </w:r>
      <w:r w:rsidR="00167CDE" w:rsidRPr="00A211C3">
        <w:rPr>
          <w:rStyle w:val="FontStyle17"/>
          <w:sz w:val="24"/>
          <w:szCs w:val="24"/>
        </w:rPr>
        <w:t>./</w:t>
      </w:r>
    </w:p>
    <w:p w:rsidR="00962FE2" w:rsidRPr="00A211C3" w:rsidRDefault="00962FE2" w:rsidP="00FB0D3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17"/>
          <w:sz w:val="24"/>
          <w:szCs w:val="24"/>
        </w:rPr>
      </w:pPr>
    </w:p>
    <w:p w:rsidR="00F16E8E" w:rsidRPr="00A211C3" w:rsidRDefault="00F16E8E" w:rsidP="00FB0D3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17"/>
          <w:sz w:val="24"/>
          <w:szCs w:val="24"/>
        </w:rPr>
      </w:pPr>
    </w:p>
    <w:p w:rsidR="00F16E8E" w:rsidRPr="00A211C3" w:rsidRDefault="00F16E8E" w:rsidP="00F16E8E">
      <w:pPr>
        <w:ind w:firstLine="720"/>
        <w:jc w:val="both"/>
        <w:rPr>
          <w:szCs w:val="24"/>
          <w:lang w:val="en-US"/>
        </w:rPr>
      </w:pPr>
      <w:r w:rsidRPr="00A211C3">
        <w:rPr>
          <w:b/>
          <w:szCs w:val="24"/>
          <w:lang w:val="en-US"/>
        </w:rPr>
        <w:t xml:space="preserve">    ЦЕНОВО ПРЕДЛОЖЕНИЕ – о</w:t>
      </w:r>
      <w:r w:rsidRPr="00A211C3">
        <w:rPr>
          <w:b/>
          <w:szCs w:val="24"/>
          <w:lang w:val="bg-BG"/>
        </w:rPr>
        <w:t xml:space="preserve">ферта № </w:t>
      </w:r>
      <w:r w:rsidR="00962FE2" w:rsidRPr="00A211C3">
        <w:rPr>
          <w:b/>
          <w:szCs w:val="24"/>
          <w:lang w:val="bg-BG"/>
        </w:rPr>
        <w:t>2</w:t>
      </w:r>
      <w:r w:rsidRPr="00A211C3">
        <w:rPr>
          <w:b/>
          <w:szCs w:val="24"/>
          <w:lang w:val="bg-BG"/>
        </w:rPr>
        <w:t xml:space="preserve"> :  „МОСТ ЕНЕРДЖИ”АД </w:t>
      </w:r>
    </w:p>
    <w:p w:rsidR="00F16E8E" w:rsidRPr="00A211C3" w:rsidRDefault="00F16E8E" w:rsidP="00F16E8E">
      <w:pPr>
        <w:pStyle w:val="Style6"/>
        <w:widowControl/>
        <w:spacing w:before="91" w:line="240" w:lineRule="auto"/>
        <w:ind w:firstLine="567"/>
        <w:jc w:val="center"/>
        <w:rPr>
          <w:rStyle w:val="FontStyle18"/>
          <w:spacing w:val="70"/>
          <w:sz w:val="24"/>
          <w:szCs w:val="24"/>
        </w:rPr>
      </w:pPr>
    </w:p>
    <w:p w:rsidR="00F16E8E" w:rsidRPr="00A211C3" w:rsidRDefault="00F16E8E" w:rsidP="00F16E8E">
      <w:pPr>
        <w:pStyle w:val="BodyText2"/>
        <w:ind w:firstLine="708"/>
        <w:jc w:val="both"/>
        <w:rPr>
          <w:b/>
          <w:szCs w:val="24"/>
        </w:rPr>
      </w:pPr>
      <w:r w:rsidRPr="00A211C3">
        <w:rPr>
          <w:szCs w:val="24"/>
        </w:rPr>
        <w:t xml:space="preserve"> 1 (един) кВтч (киловатчас) активна нетна електрическа енергия срещу крайна обща цена в лева без включен ДДС В РАЗМЕР НА:</w:t>
      </w:r>
    </w:p>
    <w:p w:rsidR="00F16E8E" w:rsidRPr="00A211C3" w:rsidRDefault="00F16E8E" w:rsidP="00F16E8E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17"/>
          <w:sz w:val="24"/>
          <w:szCs w:val="24"/>
        </w:rPr>
      </w:pPr>
      <w:r w:rsidRPr="00A211C3">
        <w:rPr>
          <w:rStyle w:val="FontStyle17"/>
          <w:b/>
          <w:sz w:val="24"/>
          <w:szCs w:val="24"/>
        </w:rPr>
        <w:t>0.11516 лв</w:t>
      </w:r>
      <w:r w:rsidRPr="00A211C3">
        <w:rPr>
          <w:rStyle w:val="FontStyle17"/>
          <w:sz w:val="24"/>
          <w:szCs w:val="24"/>
        </w:rPr>
        <w:t xml:space="preserve"> </w:t>
      </w:r>
      <w:r w:rsidRPr="00A211C3">
        <w:rPr>
          <w:rStyle w:val="FontStyle17"/>
          <w:b/>
          <w:sz w:val="24"/>
          <w:szCs w:val="24"/>
        </w:rPr>
        <w:t>/</w:t>
      </w:r>
      <w:r w:rsidRPr="00A211C3">
        <w:rPr>
          <w:rStyle w:val="FontStyle22"/>
          <w:b w:val="0"/>
          <w:i/>
          <w:sz w:val="24"/>
          <w:szCs w:val="24"/>
        </w:rPr>
        <w:t>цифром до петия десетичен знак/</w:t>
      </w:r>
      <w:r w:rsidRPr="00A211C3">
        <w:rPr>
          <w:rStyle w:val="FontStyle17"/>
          <w:b/>
          <w:sz w:val="24"/>
          <w:szCs w:val="24"/>
        </w:rPr>
        <w:t>,</w:t>
      </w:r>
    </w:p>
    <w:p w:rsidR="00F16E8E" w:rsidRPr="00A211C3" w:rsidRDefault="00F16E8E" w:rsidP="00F16E8E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17"/>
          <w:sz w:val="24"/>
          <w:szCs w:val="24"/>
        </w:rPr>
      </w:pPr>
      <w:r w:rsidRPr="00A211C3">
        <w:rPr>
          <w:rStyle w:val="FontStyle17"/>
          <w:b/>
          <w:sz w:val="24"/>
          <w:szCs w:val="24"/>
        </w:rPr>
        <w:t xml:space="preserve">/ </w:t>
      </w:r>
      <w:r w:rsidRPr="00A211C3">
        <w:rPr>
          <w:rStyle w:val="FontStyle22"/>
          <w:b w:val="0"/>
          <w:i/>
          <w:sz w:val="24"/>
          <w:szCs w:val="24"/>
        </w:rPr>
        <w:t xml:space="preserve">словом  </w:t>
      </w:r>
      <w:r w:rsidRPr="00A211C3">
        <w:rPr>
          <w:rStyle w:val="FontStyle17"/>
          <w:sz w:val="24"/>
          <w:szCs w:val="24"/>
        </w:rPr>
        <w:t>/</w:t>
      </w:r>
      <w:r w:rsidRPr="00A211C3">
        <w:rPr>
          <w:rStyle w:val="FontStyle17"/>
          <w:b/>
          <w:sz w:val="24"/>
          <w:szCs w:val="24"/>
        </w:rPr>
        <w:t xml:space="preserve">нула </w:t>
      </w:r>
      <w:r w:rsidR="00FD0EF5" w:rsidRPr="00A211C3">
        <w:rPr>
          <w:rStyle w:val="FontStyle17"/>
          <w:b/>
          <w:sz w:val="24"/>
          <w:szCs w:val="24"/>
        </w:rPr>
        <w:t xml:space="preserve">точка </w:t>
      </w:r>
      <w:r w:rsidRPr="00A211C3">
        <w:rPr>
          <w:rStyle w:val="FontStyle17"/>
          <w:b/>
          <w:sz w:val="24"/>
          <w:szCs w:val="24"/>
        </w:rPr>
        <w:t xml:space="preserve"> едно едно </w:t>
      </w:r>
      <w:r w:rsidR="00FD0EF5" w:rsidRPr="00A211C3">
        <w:rPr>
          <w:rStyle w:val="FontStyle17"/>
          <w:b/>
          <w:sz w:val="24"/>
          <w:szCs w:val="24"/>
        </w:rPr>
        <w:t>пет едно шест</w:t>
      </w:r>
      <w:r w:rsidRPr="00A211C3">
        <w:rPr>
          <w:rStyle w:val="FontStyle17"/>
          <w:sz w:val="24"/>
          <w:szCs w:val="24"/>
        </w:rPr>
        <w:t>/</w:t>
      </w:r>
    </w:p>
    <w:p w:rsidR="00F16E8E" w:rsidRPr="00A211C3" w:rsidRDefault="00F16E8E" w:rsidP="00F16E8E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22"/>
          <w:b w:val="0"/>
          <w:i/>
          <w:sz w:val="24"/>
          <w:szCs w:val="24"/>
        </w:rPr>
      </w:pPr>
    </w:p>
    <w:p w:rsidR="00BD5B77" w:rsidRPr="00A211C3" w:rsidRDefault="00BD5B77" w:rsidP="00BD5B77">
      <w:pPr>
        <w:ind w:firstLine="720"/>
        <w:jc w:val="both"/>
        <w:rPr>
          <w:b/>
          <w:szCs w:val="24"/>
          <w:lang w:val="bg-BG"/>
        </w:rPr>
      </w:pPr>
    </w:p>
    <w:p w:rsidR="00BD5B77" w:rsidRPr="00A211C3" w:rsidRDefault="00BD5B77" w:rsidP="00BD5B77">
      <w:pPr>
        <w:ind w:firstLine="720"/>
        <w:jc w:val="both"/>
        <w:rPr>
          <w:rStyle w:val="FontStyle18"/>
          <w:spacing w:val="70"/>
          <w:sz w:val="24"/>
          <w:szCs w:val="24"/>
        </w:rPr>
      </w:pPr>
      <w:r w:rsidRPr="00A211C3">
        <w:rPr>
          <w:b/>
          <w:szCs w:val="24"/>
          <w:lang w:val="en-US"/>
        </w:rPr>
        <w:t>ЦЕНОВО ПРЕДЛОЖЕНИЕ – о</w:t>
      </w:r>
      <w:r w:rsidRPr="00A211C3">
        <w:rPr>
          <w:b/>
          <w:szCs w:val="24"/>
          <w:lang w:val="bg-BG"/>
        </w:rPr>
        <w:t xml:space="preserve">ферта № 3 : „КУМЕР” ООД </w:t>
      </w:r>
    </w:p>
    <w:p w:rsidR="00BD5B77" w:rsidRPr="00A211C3" w:rsidRDefault="00BD5B77" w:rsidP="00BD5B77">
      <w:pPr>
        <w:pStyle w:val="BodyText2"/>
        <w:ind w:firstLine="708"/>
        <w:jc w:val="both"/>
        <w:rPr>
          <w:b/>
          <w:szCs w:val="24"/>
        </w:rPr>
      </w:pPr>
      <w:r w:rsidRPr="00A211C3">
        <w:rPr>
          <w:szCs w:val="24"/>
        </w:rPr>
        <w:t xml:space="preserve"> 1 (един) кВтч (киловатчас) активна нетна електрическа енергия срещу крайна обща цена в лева без включен ДДС В РАЗМЕР НА:</w:t>
      </w:r>
    </w:p>
    <w:p w:rsidR="00BD5B77" w:rsidRPr="00A211C3" w:rsidRDefault="00BD5B77" w:rsidP="00BD5B7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17"/>
          <w:sz w:val="24"/>
          <w:szCs w:val="24"/>
        </w:rPr>
      </w:pPr>
      <w:r w:rsidRPr="00A211C3">
        <w:rPr>
          <w:rStyle w:val="FontStyle17"/>
          <w:b/>
          <w:sz w:val="24"/>
          <w:szCs w:val="24"/>
        </w:rPr>
        <w:t>0.11481 лв</w:t>
      </w:r>
      <w:r w:rsidRPr="00A211C3">
        <w:rPr>
          <w:rStyle w:val="FontStyle17"/>
          <w:sz w:val="24"/>
          <w:szCs w:val="24"/>
        </w:rPr>
        <w:t xml:space="preserve"> </w:t>
      </w:r>
      <w:r w:rsidRPr="00A211C3">
        <w:rPr>
          <w:rStyle w:val="FontStyle17"/>
          <w:b/>
          <w:sz w:val="24"/>
          <w:szCs w:val="24"/>
        </w:rPr>
        <w:t>/</w:t>
      </w:r>
      <w:r w:rsidRPr="00A211C3">
        <w:rPr>
          <w:rStyle w:val="FontStyle22"/>
          <w:b w:val="0"/>
          <w:i/>
          <w:sz w:val="24"/>
          <w:szCs w:val="24"/>
        </w:rPr>
        <w:t>цифром до петия десетичен знак/</w:t>
      </w:r>
      <w:r w:rsidRPr="00A211C3">
        <w:rPr>
          <w:rStyle w:val="FontStyle17"/>
          <w:b/>
          <w:sz w:val="24"/>
          <w:szCs w:val="24"/>
        </w:rPr>
        <w:t>,</w:t>
      </w:r>
    </w:p>
    <w:p w:rsidR="00BD5B77" w:rsidRPr="00A211C3" w:rsidRDefault="00BD5B77" w:rsidP="00BD5B7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17"/>
          <w:sz w:val="24"/>
          <w:szCs w:val="24"/>
        </w:rPr>
      </w:pPr>
      <w:r w:rsidRPr="00A211C3">
        <w:rPr>
          <w:rStyle w:val="FontStyle17"/>
          <w:b/>
          <w:sz w:val="24"/>
          <w:szCs w:val="24"/>
        </w:rPr>
        <w:t xml:space="preserve">/ </w:t>
      </w:r>
      <w:r w:rsidRPr="00A211C3">
        <w:rPr>
          <w:rStyle w:val="FontStyle22"/>
          <w:b w:val="0"/>
          <w:i/>
          <w:sz w:val="24"/>
          <w:szCs w:val="24"/>
        </w:rPr>
        <w:t xml:space="preserve">словом  </w:t>
      </w:r>
      <w:r w:rsidRPr="00A211C3">
        <w:rPr>
          <w:rStyle w:val="FontStyle17"/>
          <w:sz w:val="24"/>
          <w:szCs w:val="24"/>
        </w:rPr>
        <w:t>/</w:t>
      </w:r>
      <w:r w:rsidRPr="00A211C3">
        <w:rPr>
          <w:rStyle w:val="FontStyle17"/>
          <w:b/>
          <w:sz w:val="24"/>
          <w:szCs w:val="24"/>
        </w:rPr>
        <w:t xml:space="preserve">нула точка  едно едно четири осем едно </w:t>
      </w:r>
      <w:r w:rsidRPr="00A211C3">
        <w:rPr>
          <w:rStyle w:val="FontStyle17"/>
          <w:sz w:val="24"/>
          <w:szCs w:val="24"/>
        </w:rPr>
        <w:t>/</w:t>
      </w:r>
    </w:p>
    <w:p w:rsidR="00BD5B77" w:rsidRPr="00A211C3" w:rsidRDefault="00BD5B77" w:rsidP="00BD5B7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22"/>
          <w:b w:val="0"/>
          <w:i/>
          <w:sz w:val="24"/>
          <w:szCs w:val="24"/>
        </w:rPr>
      </w:pPr>
    </w:p>
    <w:p w:rsidR="00F16E8E" w:rsidRPr="00A211C3" w:rsidRDefault="00F16E8E" w:rsidP="00FB0D3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17"/>
          <w:sz w:val="24"/>
          <w:szCs w:val="24"/>
        </w:rPr>
      </w:pPr>
    </w:p>
    <w:p w:rsidR="00ED6487" w:rsidRPr="00A211C3" w:rsidRDefault="00ED6487" w:rsidP="00ED6487">
      <w:pPr>
        <w:ind w:firstLine="720"/>
        <w:jc w:val="both"/>
        <w:rPr>
          <w:b/>
          <w:szCs w:val="24"/>
          <w:lang w:val="bg-BG"/>
        </w:rPr>
      </w:pPr>
      <w:r w:rsidRPr="00A211C3">
        <w:rPr>
          <w:b/>
          <w:szCs w:val="24"/>
          <w:lang w:val="en-US"/>
        </w:rPr>
        <w:t>ЦЕНОВО ПРЕДЛОЖЕНИЕ – о</w:t>
      </w:r>
      <w:r w:rsidRPr="00A211C3">
        <w:rPr>
          <w:b/>
          <w:szCs w:val="24"/>
          <w:lang w:val="bg-BG"/>
        </w:rPr>
        <w:t xml:space="preserve">ферта № 4 : „ЕНЕРДЖИ МАРКЕТ  ” АД </w:t>
      </w:r>
    </w:p>
    <w:p w:rsidR="00ED6487" w:rsidRPr="00A211C3" w:rsidRDefault="00ED6487" w:rsidP="00ED6487">
      <w:pPr>
        <w:ind w:firstLine="720"/>
        <w:jc w:val="both"/>
        <w:rPr>
          <w:rStyle w:val="FontStyle18"/>
          <w:spacing w:val="70"/>
          <w:sz w:val="24"/>
          <w:szCs w:val="24"/>
        </w:rPr>
      </w:pPr>
    </w:p>
    <w:p w:rsidR="00ED6487" w:rsidRPr="00A211C3" w:rsidRDefault="00ED6487" w:rsidP="00ED6487">
      <w:pPr>
        <w:pStyle w:val="BodyText2"/>
        <w:ind w:firstLine="708"/>
        <w:jc w:val="both"/>
        <w:rPr>
          <w:b/>
          <w:szCs w:val="24"/>
        </w:rPr>
      </w:pPr>
      <w:r w:rsidRPr="00A211C3">
        <w:rPr>
          <w:szCs w:val="24"/>
        </w:rPr>
        <w:t xml:space="preserve"> 1 (един) кВтч (киловатчас) активна нетна електрическа енергия срещу крайна обща цена в лева без включен ДДС В РАЗМЕР НА:</w:t>
      </w:r>
    </w:p>
    <w:p w:rsidR="00ED6487" w:rsidRPr="00A211C3" w:rsidRDefault="00ED6487" w:rsidP="00ED648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17"/>
          <w:sz w:val="24"/>
          <w:szCs w:val="24"/>
        </w:rPr>
      </w:pPr>
      <w:r w:rsidRPr="00A211C3">
        <w:rPr>
          <w:rStyle w:val="FontStyle17"/>
          <w:b/>
          <w:sz w:val="24"/>
          <w:szCs w:val="24"/>
        </w:rPr>
        <w:t>0.11</w:t>
      </w:r>
      <w:r w:rsidR="00C62861" w:rsidRPr="00A211C3">
        <w:rPr>
          <w:rStyle w:val="FontStyle17"/>
          <w:b/>
          <w:sz w:val="24"/>
          <w:szCs w:val="24"/>
        </w:rPr>
        <w:t>510</w:t>
      </w:r>
      <w:r w:rsidRPr="00A211C3">
        <w:rPr>
          <w:rStyle w:val="FontStyle17"/>
          <w:b/>
          <w:sz w:val="24"/>
          <w:szCs w:val="24"/>
        </w:rPr>
        <w:t xml:space="preserve"> лв</w:t>
      </w:r>
      <w:r w:rsidRPr="00A211C3">
        <w:rPr>
          <w:rStyle w:val="FontStyle17"/>
          <w:sz w:val="24"/>
          <w:szCs w:val="24"/>
        </w:rPr>
        <w:t xml:space="preserve"> </w:t>
      </w:r>
      <w:r w:rsidRPr="00A211C3">
        <w:rPr>
          <w:rStyle w:val="FontStyle17"/>
          <w:b/>
          <w:sz w:val="24"/>
          <w:szCs w:val="24"/>
        </w:rPr>
        <w:t>/</w:t>
      </w:r>
      <w:r w:rsidRPr="00A211C3">
        <w:rPr>
          <w:rStyle w:val="FontStyle22"/>
          <w:b w:val="0"/>
          <w:i/>
          <w:sz w:val="24"/>
          <w:szCs w:val="24"/>
        </w:rPr>
        <w:t>цифром до петия десетичен знак/</w:t>
      </w:r>
      <w:r w:rsidRPr="00A211C3">
        <w:rPr>
          <w:rStyle w:val="FontStyle17"/>
          <w:b/>
          <w:sz w:val="24"/>
          <w:szCs w:val="24"/>
        </w:rPr>
        <w:t>,</w:t>
      </w:r>
    </w:p>
    <w:p w:rsidR="00ED6487" w:rsidRPr="00A211C3" w:rsidRDefault="00ED6487" w:rsidP="00ED648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17"/>
          <w:sz w:val="24"/>
          <w:szCs w:val="24"/>
        </w:rPr>
      </w:pPr>
      <w:r w:rsidRPr="00A211C3">
        <w:rPr>
          <w:rStyle w:val="FontStyle17"/>
          <w:b/>
          <w:sz w:val="24"/>
          <w:szCs w:val="24"/>
        </w:rPr>
        <w:t xml:space="preserve">/ </w:t>
      </w:r>
      <w:r w:rsidRPr="00A211C3">
        <w:rPr>
          <w:rStyle w:val="FontStyle22"/>
          <w:b w:val="0"/>
          <w:i/>
          <w:sz w:val="24"/>
          <w:szCs w:val="24"/>
        </w:rPr>
        <w:t xml:space="preserve">словом  </w:t>
      </w:r>
      <w:r w:rsidRPr="00A211C3">
        <w:rPr>
          <w:rStyle w:val="FontStyle17"/>
          <w:sz w:val="24"/>
          <w:szCs w:val="24"/>
        </w:rPr>
        <w:t>/</w:t>
      </w:r>
      <w:r w:rsidRPr="00A211C3">
        <w:rPr>
          <w:rStyle w:val="FontStyle17"/>
          <w:b/>
          <w:sz w:val="24"/>
          <w:szCs w:val="24"/>
        </w:rPr>
        <w:t xml:space="preserve">нула </w:t>
      </w:r>
      <w:r w:rsidR="00C62861" w:rsidRPr="00A211C3">
        <w:rPr>
          <w:rStyle w:val="FontStyle17"/>
          <w:b/>
          <w:sz w:val="24"/>
          <w:szCs w:val="24"/>
        </w:rPr>
        <w:t>цяло единадесет хиляди петстотин и десет</w:t>
      </w:r>
      <w:r w:rsidRPr="00A211C3">
        <w:rPr>
          <w:rStyle w:val="FontStyle17"/>
          <w:b/>
          <w:sz w:val="24"/>
          <w:szCs w:val="24"/>
        </w:rPr>
        <w:t xml:space="preserve"> </w:t>
      </w:r>
      <w:r w:rsidRPr="00A211C3">
        <w:rPr>
          <w:rStyle w:val="FontStyle17"/>
          <w:sz w:val="24"/>
          <w:szCs w:val="24"/>
        </w:rPr>
        <w:t>/</w:t>
      </w:r>
    </w:p>
    <w:p w:rsidR="00ED6487" w:rsidRPr="00A211C3" w:rsidRDefault="00ED6487" w:rsidP="00ED648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22"/>
          <w:b w:val="0"/>
          <w:i/>
          <w:sz w:val="24"/>
          <w:szCs w:val="24"/>
        </w:rPr>
      </w:pPr>
    </w:p>
    <w:p w:rsidR="00F16E8E" w:rsidRPr="00A211C3" w:rsidRDefault="00E87E0E" w:rsidP="00FB0D3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22"/>
          <w:b w:val="0"/>
          <w:i/>
          <w:sz w:val="24"/>
          <w:szCs w:val="24"/>
        </w:rPr>
      </w:pPr>
      <w:r w:rsidRPr="00A211C3">
        <w:rPr>
          <w:rStyle w:val="FontStyle22"/>
          <w:b w:val="0"/>
          <w:i/>
          <w:sz w:val="24"/>
          <w:szCs w:val="24"/>
        </w:rPr>
        <w:t xml:space="preserve">Класация : </w:t>
      </w:r>
    </w:p>
    <w:p w:rsidR="00E87E0E" w:rsidRPr="00A211C3" w:rsidRDefault="00E87E0E" w:rsidP="00E87E0E">
      <w:pPr>
        <w:ind w:firstLine="720"/>
        <w:jc w:val="both"/>
        <w:rPr>
          <w:szCs w:val="24"/>
          <w:lang w:val="en-US"/>
        </w:rPr>
      </w:pPr>
      <w:r w:rsidRPr="00A211C3">
        <w:rPr>
          <w:rStyle w:val="FontStyle22"/>
          <w:b w:val="0"/>
          <w:i/>
          <w:sz w:val="24"/>
          <w:szCs w:val="24"/>
        </w:rPr>
        <w:t xml:space="preserve">1-во място </w:t>
      </w:r>
      <w:r w:rsidRPr="00A211C3">
        <w:rPr>
          <w:b/>
          <w:szCs w:val="24"/>
          <w:lang w:val="en-US"/>
        </w:rPr>
        <w:t>о</w:t>
      </w:r>
      <w:r w:rsidRPr="00A211C3">
        <w:rPr>
          <w:b/>
          <w:szCs w:val="24"/>
          <w:lang w:val="bg-BG"/>
        </w:rPr>
        <w:t xml:space="preserve">ферта № 1 :   „ЕНЕРДЖИ МАРКЕТ ГЛОБАЛ ” ООД : </w:t>
      </w:r>
    </w:p>
    <w:p w:rsidR="00E87E0E" w:rsidRPr="00A211C3" w:rsidRDefault="00E87E0E" w:rsidP="00FB0D3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22"/>
          <w:b w:val="0"/>
          <w:i/>
          <w:sz w:val="24"/>
          <w:szCs w:val="24"/>
        </w:rPr>
      </w:pPr>
    </w:p>
    <w:p w:rsidR="00F16E8E" w:rsidRPr="00A211C3" w:rsidRDefault="00F16E8E" w:rsidP="00FB0D37">
      <w:pPr>
        <w:pStyle w:val="Style5"/>
        <w:widowControl/>
        <w:tabs>
          <w:tab w:val="left" w:leader="dot" w:pos="1819"/>
          <w:tab w:val="left" w:leader="dot" w:pos="8078"/>
        </w:tabs>
        <w:spacing w:line="240" w:lineRule="auto"/>
        <w:ind w:left="1013"/>
        <w:jc w:val="both"/>
        <w:rPr>
          <w:rStyle w:val="FontStyle22"/>
          <w:b w:val="0"/>
          <w:i/>
          <w:sz w:val="24"/>
          <w:szCs w:val="24"/>
        </w:rPr>
      </w:pPr>
    </w:p>
    <w:p w:rsidR="00E87E0E" w:rsidRPr="00A211C3" w:rsidRDefault="00E87E0E" w:rsidP="003D4EF5">
      <w:pPr>
        <w:spacing w:before="120" w:line="252" w:lineRule="auto"/>
        <w:ind w:firstLine="567"/>
        <w:jc w:val="both"/>
        <w:rPr>
          <w:szCs w:val="24"/>
          <w:lang w:val="bg-BG"/>
        </w:rPr>
      </w:pPr>
    </w:p>
    <w:p w:rsidR="00E87E0E" w:rsidRPr="00A211C3" w:rsidRDefault="00E87E0E" w:rsidP="003D4EF5">
      <w:pPr>
        <w:spacing w:before="120" w:line="252" w:lineRule="auto"/>
        <w:ind w:firstLine="567"/>
        <w:jc w:val="both"/>
        <w:rPr>
          <w:szCs w:val="24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3119"/>
        <w:gridCol w:w="1417"/>
        <w:gridCol w:w="1417"/>
      </w:tblGrid>
      <w:tr w:rsidR="00C964D8" w:rsidRPr="00A211C3" w:rsidTr="004D2C88">
        <w:tc>
          <w:tcPr>
            <w:tcW w:w="1242" w:type="dxa"/>
          </w:tcPr>
          <w:p w:rsidR="00C964D8" w:rsidRPr="00A211C3" w:rsidRDefault="00C964D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>Оферта №</w:t>
            </w:r>
          </w:p>
        </w:tc>
        <w:tc>
          <w:tcPr>
            <w:tcW w:w="3119" w:type="dxa"/>
          </w:tcPr>
          <w:p w:rsidR="00C964D8" w:rsidRPr="00A211C3" w:rsidRDefault="00C964D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 xml:space="preserve">Участник </w:t>
            </w:r>
          </w:p>
        </w:tc>
        <w:tc>
          <w:tcPr>
            <w:tcW w:w="1417" w:type="dxa"/>
          </w:tcPr>
          <w:p w:rsidR="00C964D8" w:rsidRPr="00A211C3" w:rsidRDefault="00C964D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 xml:space="preserve">Цена 1 квтч </w:t>
            </w:r>
          </w:p>
        </w:tc>
        <w:tc>
          <w:tcPr>
            <w:tcW w:w="1417" w:type="dxa"/>
          </w:tcPr>
          <w:p w:rsidR="00C964D8" w:rsidRPr="00A211C3" w:rsidRDefault="00C964D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>Класация</w:t>
            </w:r>
          </w:p>
        </w:tc>
      </w:tr>
      <w:tr w:rsidR="00C964D8" w:rsidRPr="00A211C3" w:rsidTr="004D2C88">
        <w:tc>
          <w:tcPr>
            <w:tcW w:w="1242" w:type="dxa"/>
          </w:tcPr>
          <w:p w:rsidR="00C964D8" w:rsidRPr="00A211C3" w:rsidRDefault="00C964D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>№</w:t>
            </w:r>
            <w:r w:rsidR="0025718D" w:rsidRPr="00A211C3">
              <w:rPr>
                <w:sz w:val="24"/>
                <w:szCs w:val="24"/>
                <w:lang w:val="bg-BG"/>
              </w:rPr>
              <w:t xml:space="preserve"> </w:t>
            </w:r>
            <w:r w:rsidRPr="00A211C3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119" w:type="dxa"/>
          </w:tcPr>
          <w:p w:rsidR="00C964D8" w:rsidRPr="00A211C3" w:rsidRDefault="00C964D8" w:rsidP="00C964D8">
            <w:pPr>
              <w:ind w:firstLine="720"/>
              <w:jc w:val="both"/>
              <w:rPr>
                <w:sz w:val="24"/>
                <w:szCs w:val="24"/>
                <w:lang w:val="en-US"/>
              </w:rPr>
            </w:pPr>
            <w:r w:rsidRPr="00A211C3">
              <w:rPr>
                <w:b/>
                <w:sz w:val="24"/>
                <w:szCs w:val="24"/>
                <w:lang w:val="bg-BG"/>
              </w:rPr>
              <w:t>„ЕНЕРДЖИ МАРКЕТ ГЛОБАЛ ” ООД</w:t>
            </w:r>
          </w:p>
          <w:p w:rsidR="00C964D8" w:rsidRPr="00A211C3" w:rsidRDefault="00C964D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64D8" w:rsidRPr="00A211C3" w:rsidRDefault="0025718D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rStyle w:val="FontStyle17"/>
                <w:b/>
                <w:sz w:val="24"/>
                <w:szCs w:val="24"/>
              </w:rPr>
              <w:t>0.11320 лв</w:t>
            </w:r>
            <w:r w:rsidR="00324BF9" w:rsidRPr="00A211C3">
              <w:rPr>
                <w:rStyle w:val="FontStyle17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417" w:type="dxa"/>
          </w:tcPr>
          <w:p w:rsidR="00C964D8" w:rsidRPr="00A211C3" w:rsidRDefault="0025718D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>1-во място</w:t>
            </w:r>
          </w:p>
        </w:tc>
      </w:tr>
      <w:tr w:rsidR="00C964D8" w:rsidRPr="00A211C3" w:rsidTr="004D2C88">
        <w:tc>
          <w:tcPr>
            <w:tcW w:w="1242" w:type="dxa"/>
          </w:tcPr>
          <w:p w:rsidR="00C964D8" w:rsidRPr="00A211C3" w:rsidRDefault="0025718D" w:rsidP="0025718D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>№ 3</w:t>
            </w:r>
          </w:p>
        </w:tc>
        <w:tc>
          <w:tcPr>
            <w:tcW w:w="3119" w:type="dxa"/>
          </w:tcPr>
          <w:p w:rsidR="00324BF9" w:rsidRPr="00A211C3" w:rsidRDefault="00324BF9" w:rsidP="00324BF9">
            <w:pPr>
              <w:ind w:firstLine="720"/>
              <w:jc w:val="both"/>
              <w:rPr>
                <w:rStyle w:val="FontStyle18"/>
                <w:spacing w:val="70"/>
                <w:sz w:val="24"/>
                <w:szCs w:val="24"/>
              </w:rPr>
            </w:pPr>
            <w:r w:rsidRPr="00A211C3">
              <w:rPr>
                <w:b/>
                <w:sz w:val="24"/>
                <w:szCs w:val="24"/>
                <w:lang w:val="bg-BG"/>
              </w:rPr>
              <w:t xml:space="preserve">„КУМЕР” ООД </w:t>
            </w:r>
          </w:p>
          <w:p w:rsidR="00C964D8" w:rsidRPr="00A211C3" w:rsidRDefault="00C964D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64D8" w:rsidRPr="00A211C3" w:rsidRDefault="00324BF9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rStyle w:val="FontStyle17"/>
                <w:b/>
                <w:sz w:val="24"/>
                <w:szCs w:val="24"/>
              </w:rPr>
              <w:t>0.11481 лв</w:t>
            </w:r>
            <w:r w:rsidRPr="00A211C3">
              <w:rPr>
                <w:rStyle w:val="FontStyle17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417" w:type="dxa"/>
          </w:tcPr>
          <w:p w:rsidR="00C964D8" w:rsidRPr="00A211C3" w:rsidRDefault="00324BF9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>2-ро място</w:t>
            </w:r>
          </w:p>
        </w:tc>
      </w:tr>
      <w:tr w:rsidR="00C964D8" w:rsidRPr="00A211C3" w:rsidTr="004D2C88">
        <w:tc>
          <w:tcPr>
            <w:tcW w:w="1242" w:type="dxa"/>
          </w:tcPr>
          <w:p w:rsidR="00C964D8" w:rsidRPr="00A211C3" w:rsidRDefault="006A57F6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>№ 4</w:t>
            </w:r>
          </w:p>
        </w:tc>
        <w:tc>
          <w:tcPr>
            <w:tcW w:w="3119" w:type="dxa"/>
          </w:tcPr>
          <w:p w:rsidR="00C964D8" w:rsidRPr="00A211C3" w:rsidRDefault="006A57F6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b/>
                <w:sz w:val="24"/>
                <w:szCs w:val="24"/>
                <w:lang w:val="bg-BG"/>
              </w:rPr>
              <w:t>„ЕНЕРДЖИ МАРКЕТ  ” АД</w:t>
            </w:r>
          </w:p>
        </w:tc>
        <w:tc>
          <w:tcPr>
            <w:tcW w:w="1417" w:type="dxa"/>
          </w:tcPr>
          <w:p w:rsidR="00C964D8" w:rsidRPr="00A211C3" w:rsidRDefault="00D500F2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rStyle w:val="FontStyle17"/>
                <w:b/>
                <w:sz w:val="24"/>
                <w:szCs w:val="24"/>
              </w:rPr>
              <w:t>0.11510 лв</w:t>
            </w:r>
            <w:r w:rsidRPr="00A211C3">
              <w:rPr>
                <w:rStyle w:val="FontStyle17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417" w:type="dxa"/>
          </w:tcPr>
          <w:p w:rsidR="00C964D8" w:rsidRPr="00A211C3" w:rsidRDefault="00D500F2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>3-то място</w:t>
            </w:r>
          </w:p>
        </w:tc>
      </w:tr>
      <w:tr w:rsidR="00C964D8" w:rsidRPr="00A211C3" w:rsidTr="004D2C88">
        <w:tc>
          <w:tcPr>
            <w:tcW w:w="1242" w:type="dxa"/>
          </w:tcPr>
          <w:p w:rsidR="00C964D8" w:rsidRPr="00A211C3" w:rsidRDefault="00956025" w:rsidP="0095602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>№ 2</w:t>
            </w:r>
          </w:p>
        </w:tc>
        <w:tc>
          <w:tcPr>
            <w:tcW w:w="3119" w:type="dxa"/>
          </w:tcPr>
          <w:p w:rsidR="00C964D8" w:rsidRPr="00A211C3" w:rsidRDefault="0037338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b/>
                <w:sz w:val="24"/>
                <w:szCs w:val="24"/>
                <w:lang w:val="bg-BG"/>
              </w:rPr>
              <w:t>„МОСТ ЕНЕРДЖИ”АД</w:t>
            </w:r>
          </w:p>
        </w:tc>
        <w:tc>
          <w:tcPr>
            <w:tcW w:w="1417" w:type="dxa"/>
          </w:tcPr>
          <w:p w:rsidR="00C964D8" w:rsidRPr="00A211C3" w:rsidRDefault="0037338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rStyle w:val="FontStyle17"/>
                <w:b/>
                <w:sz w:val="24"/>
                <w:szCs w:val="24"/>
              </w:rPr>
              <w:t>0.11516 лв</w:t>
            </w:r>
            <w:r w:rsidRPr="00A211C3">
              <w:rPr>
                <w:rStyle w:val="FontStyle17"/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1417" w:type="dxa"/>
          </w:tcPr>
          <w:p w:rsidR="00C964D8" w:rsidRPr="00A211C3" w:rsidRDefault="0037338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  <w:r w:rsidRPr="00A211C3">
              <w:rPr>
                <w:sz w:val="24"/>
                <w:szCs w:val="24"/>
                <w:lang w:val="bg-BG"/>
              </w:rPr>
              <w:t>4-то място</w:t>
            </w:r>
          </w:p>
        </w:tc>
      </w:tr>
      <w:tr w:rsidR="00C964D8" w:rsidRPr="00A211C3" w:rsidTr="004D2C88">
        <w:tc>
          <w:tcPr>
            <w:tcW w:w="1242" w:type="dxa"/>
          </w:tcPr>
          <w:p w:rsidR="00C964D8" w:rsidRPr="00A211C3" w:rsidRDefault="00C964D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119" w:type="dxa"/>
          </w:tcPr>
          <w:p w:rsidR="00C964D8" w:rsidRPr="00A211C3" w:rsidRDefault="00C964D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64D8" w:rsidRPr="00A211C3" w:rsidRDefault="00C964D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C964D8" w:rsidRPr="00A211C3" w:rsidRDefault="00C964D8" w:rsidP="003D4EF5">
            <w:pPr>
              <w:spacing w:before="120" w:line="252" w:lineRule="auto"/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42168D" w:rsidRPr="00A211C3" w:rsidRDefault="0042168D" w:rsidP="0042168D">
      <w:pPr>
        <w:ind w:firstLine="720"/>
        <w:jc w:val="both"/>
        <w:rPr>
          <w:szCs w:val="24"/>
          <w:lang w:val="en-US"/>
        </w:rPr>
      </w:pPr>
      <w:r w:rsidRPr="00A211C3">
        <w:rPr>
          <w:b/>
          <w:szCs w:val="24"/>
          <w:lang w:val="bg-BG"/>
        </w:rPr>
        <w:t xml:space="preserve">Комисията предлага на </w:t>
      </w:r>
      <w:r w:rsidRPr="00A211C3">
        <w:rPr>
          <w:b/>
          <w:szCs w:val="24"/>
          <w:lang w:val="ru-RU"/>
        </w:rPr>
        <w:t>на Директора на ДПБ  "Св.ИванРилски " – д</w:t>
      </w:r>
      <w:r w:rsidRPr="00A211C3">
        <w:rPr>
          <w:b/>
          <w:szCs w:val="24"/>
          <w:lang w:val="en-US"/>
        </w:rPr>
        <w:t>-</w:t>
      </w:r>
      <w:r w:rsidRPr="00A211C3">
        <w:rPr>
          <w:b/>
          <w:szCs w:val="24"/>
          <w:lang w:val="ru-RU"/>
        </w:rPr>
        <w:t>р ЦветеславаГълъбова да сключи договорс</w:t>
      </w:r>
      <w:r w:rsidRPr="00A211C3">
        <w:rPr>
          <w:b/>
          <w:szCs w:val="24"/>
          <w:lang w:val="en-US"/>
        </w:rPr>
        <w:t xml:space="preserve"> </w:t>
      </w:r>
      <w:r w:rsidRPr="00A211C3">
        <w:rPr>
          <w:b/>
          <w:szCs w:val="24"/>
          <w:lang w:val="bg-BG"/>
        </w:rPr>
        <w:t>„ЕНЕРДЖИ МАРКЕТ ГЛОБАЛ ” ООД</w:t>
      </w:r>
    </w:p>
    <w:p w:rsidR="0042168D" w:rsidRPr="00A211C3" w:rsidRDefault="0042168D" w:rsidP="0042168D">
      <w:pPr>
        <w:jc w:val="both"/>
        <w:rPr>
          <w:szCs w:val="24"/>
          <w:lang w:val="bg-BG"/>
        </w:rPr>
      </w:pPr>
      <w:r w:rsidRPr="00A211C3">
        <w:rPr>
          <w:b/>
          <w:szCs w:val="24"/>
          <w:lang w:val="bg-BG"/>
        </w:rPr>
        <w:t>к</w:t>
      </w:r>
      <w:r w:rsidRPr="00A211C3">
        <w:rPr>
          <w:b/>
          <w:szCs w:val="24"/>
          <w:lang w:val="en-US"/>
        </w:rPr>
        <w:t xml:space="preserve">ласирана </w:t>
      </w:r>
      <w:r w:rsidRPr="00A211C3">
        <w:rPr>
          <w:b/>
          <w:szCs w:val="24"/>
          <w:lang w:val="bg-BG"/>
        </w:rPr>
        <w:t>на първо място</w:t>
      </w:r>
      <w:r w:rsidRPr="00A211C3">
        <w:rPr>
          <w:b/>
          <w:szCs w:val="24"/>
          <w:lang w:val="ru-RU"/>
        </w:rPr>
        <w:t xml:space="preserve">. </w:t>
      </w:r>
    </w:p>
    <w:p w:rsidR="0042168D" w:rsidRPr="00A211C3" w:rsidRDefault="0042168D" w:rsidP="0042168D">
      <w:pPr>
        <w:ind w:firstLine="708"/>
        <w:jc w:val="both"/>
        <w:rPr>
          <w:szCs w:val="24"/>
          <w:lang w:val="bg-BG"/>
        </w:rPr>
      </w:pPr>
    </w:p>
    <w:p w:rsidR="0042168D" w:rsidRPr="00A211C3" w:rsidRDefault="0042168D" w:rsidP="0042168D">
      <w:pPr>
        <w:ind w:firstLine="708"/>
        <w:jc w:val="both"/>
        <w:rPr>
          <w:szCs w:val="24"/>
          <w:lang w:val="ru-RU"/>
        </w:rPr>
      </w:pPr>
      <w:r w:rsidRPr="00A211C3">
        <w:rPr>
          <w:szCs w:val="24"/>
          <w:lang w:val="ru-RU"/>
        </w:rPr>
        <w:t xml:space="preserve">При сключване на договор определеният за изпълнителпредставядокументи, издадени от компетентен орган, за удостоверяванелипсата на обстоятелствата по </w:t>
      </w:r>
      <w:hyperlink r:id="rId8" w:history="1">
        <w:r w:rsidRPr="00A211C3">
          <w:rPr>
            <w:rStyle w:val="Hyperlink"/>
            <w:szCs w:val="24"/>
            <w:lang w:val="ru-RU"/>
          </w:rPr>
          <w:t>чл. 54,</w:t>
        </w:r>
      </w:hyperlink>
      <w:r w:rsidRPr="00A211C3">
        <w:rPr>
          <w:szCs w:val="24"/>
          <w:lang w:val="bg-BG"/>
        </w:rPr>
        <w:t xml:space="preserve"> ал.1, т.1,2,3,4,5 и 7 от ЗОП</w:t>
      </w:r>
      <w:r w:rsidRPr="00A211C3">
        <w:rPr>
          <w:szCs w:val="24"/>
          <w:lang w:val="ru-RU"/>
        </w:rPr>
        <w:t>.</w:t>
      </w:r>
    </w:p>
    <w:p w:rsidR="0042168D" w:rsidRPr="00A211C3" w:rsidRDefault="0042168D" w:rsidP="0042168D">
      <w:pPr>
        <w:jc w:val="both"/>
        <w:rPr>
          <w:szCs w:val="24"/>
          <w:lang w:val="bg-BG"/>
        </w:rPr>
      </w:pPr>
    </w:p>
    <w:p w:rsidR="0042168D" w:rsidRPr="00A211C3" w:rsidRDefault="0042168D" w:rsidP="0042168D">
      <w:pPr>
        <w:pStyle w:val="BodyText"/>
        <w:tabs>
          <w:tab w:val="left" w:pos="709"/>
        </w:tabs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 xml:space="preserve">      Копие от настоящия протокол да бъде публикуван на страницата на Възложителя в секция „Профил на купувача” на обществената поръчка.</w:t>
      </w:r>
    </w:p>
    <w:p w:rsidR="0042168D" w:rsidRPr="00A211C3" w:rsidRDefault="0042168D" w:rsidP="0042168D">
      <w:pPr>
        <w:spacing w:before="120" w:after="120" w:line="276" w:lineRule="auto"/>
        <w:ind w:firstLine="540"/>
        <w:jc w:val="both"/>
        <w:rPr>
          <w:szCs w:val="24"/>
          <w:lang w:val="ru-RU"/>
        </w:rPr>
      </w:pPr>
      <w:r w:rsidRPr="00A211C3">
        <w:rPr>
          <w:szCs w:val="24"/>
          <w:lang w:val="bg-BG"/>
        </w:rPr>
        <w:t>С направените предложения Комисията приключи своята работа на 20.12.2019 г.. Настоящият протокол се състави на 20.12.2019 г. и се предаде на възложителя за утвърждаване, съгласно изискванията на чл. 97, ал.4 от ППЗОП в едно с цялата документация на обществената поръчка.</w:t>
      </w:r>
    </w:p>
    <w:p w:rsidR="00CD1D63" w:rsidRPr="00A211C3" w:rsidRDefault="00CD1D63" w:rsidP="00CD1D63">
      <w:pPr>
        <w:ind w:firstLine="720"/>
        <w:jc w:val="both"/>
        <w:rPr>
          <w:szCs w:val="24"/>
          <w:lang w:val="bg-BG"/>
        </w:rPr>
      </w:pPr>
    </w:p>
    <w:p w:rsidR="0042168D" w:rsidRPr="00A211C3" w:rsidRDefault="0042168D" w:rsidP="0042168D">
      <w:pPr>
        <w:widowControl w:val="0"/>
        <w:ind w:firstLine="720"/>
        <w:jc w:val="both"/>
        <w:rPr>
          <w:szCs w:val="24"/>
          <w:lang w:val="bg-BG"/>
        </w:rPr>
      </w:pPr>
      <w:r w:rsidRPr="00A211C3">
        <w:rPr>
          <w:szCs w:val="24"/>
        </w:rPr>
        <w:t xml:space="preserve">Председател: </w:t>
      </w:r>
      <w:r w:rsidRPr="00A211C3">
        <w:rPr>
          <w:szCs w:val="24"/>
          <w:lang w:val="bg-BG"/>
        </w:rPr>
        <w:t>адв. Людмила Драгомирова - Митова</w:t>
      </w:r>
      <w:r w:rsidRPr="00A211C3">
        <w:rPr>
          <w:szCs w:val="24"/>
        </w:rPr>
        <w:t xml:space="preserve"> – </w:t>
      </w:r>
      <w:r w:rsidRPr="00A211C3">
        <w:rPr>
          <w:szCs w:val="24"/>
          <w:lang w:val="bg-BG"/>
        </w:rPr>
        <w:t>…………/п/……</w:t>
      </w:r>
    </w:p>
    <w:p w:rsidR="0042168D" w:rsidRPr="00A211C3" w:rsidRDefault="0042168D" w:rsidP="0042168D">
      <w:pPr>
        <w:widowControl w:val="0"/>
        <w:ind w:firstLine="720"/>
        <w:jc w:val="both"/>
        <w:rPr>
          <w:szCs w:val="24"/>
          <w:lang w:val="bg-BG"/>
        </w:rPr>
      </w:pPr>
      <w:r w:rsidRPr="00A211C3">
        <w:rPr>
          <w:szCs w:val="24"/>
        </w:rPr>
        <w:t xml:space="preserve">иЧленове:   1. </w:t>
      </w:r>
      <w:r w:rsidRPr="00A211C3">
        <w:rPr>
          <w:szCs w:val="24"/>
          <w:lang w:val="bg-BG"/>
        </w:rPr>
        <w:t>Росица Байчинска  – …………/п/……</w:t>
      </w:r>
    </w:p>
    <w:p w:rsidR="0042168D" w:rsidRPr="00A211C3" w:rsidRDefault="0042168D" w:rsidP="0042168D">
      <w:pPr>
        <w:widowControl w:val="0"/>
        <w:ind w:firstLine="720"/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ab/>
      </w:r>
      <w:r w:rsidRPr="00A211C3">
        <w:rPr>
          <w:szCs w:val="24"/>
        </w:rPr>
        <w:t xml:space="preserve"> </w:t>
      </w:r>
      <w:r w:rsidR="00D16B81" w:rsidRPr="00A211C3">
        <w:rPr>
          <w:szCs w:val="24"/>
          <w:lang w:val="bg-BG"/>
        </w:rPr>
        <w:t xml:space="preserve">        </w:t>
      </w:r>
      <w:r w:rsidRPr="00A211C3">
        <w:rPr>
          <w:szCs w:val="24"/>
        </w:rPr>
        <w:t xml:space="preserve">2. </w:t>
      </w:r>
      <w:r w:rsidRPr="00A211C3">
        <w:rPr>
          <w:szCs w:val="24"/>
          <w:lang w:val="bg-BG"/>
        </w:rPr>
        <w:t>Галина Иванова  – …………/п/……</w:t>
      </w:r>
    </w:p>
    <w:p w:rsidR="0042168D" w:rsidRPr="00A211C3" w:rsidRDefault="0042168D" w:rsidP="0042168D">
      <w:pPr>
        <w:spacing w:line="360" w:lineRule="auto"/>
        <w:ind w:left="720" w:firstLine="720"/>
        <w:rPr>
          <w:i/>
          <w:szCs w:val="24"/>
          <w:lang w:val="bg-BG"/>
        </w:rPr>
      </w:pPr>
    </w:p>
    <w:p w:rsidR="0042168D" w:rsidRPr="00A211C3" w:rsidRDefault="0042168D" w:rsidP="0042168D">
      <w:pPr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 xml:space="preserve">                                                                                                Възложител: </w:t>
      </w:r>
    </w:p>
    <w:p w:rsidR="0042168D" w:rsidRPr="00A211C3" w:rsidRDefault="0042168D" w:rsidP="0042168D">
      <w:pPr>
        <w:jc w:val="both"/>
        <w:rPr>
          <w:szCs w:val="24"/>
          <w:lang w:val="bg-BG"/>
        </w:rPr>
      </w:pPr>
    </w:p>
    <w:p w:rsidR="0042168D" w:rsidRPr="00A211C3" w:rsidRDefault="0042168D" w:rsidP="0042168D">
      <w:pPr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ab/>
      </w:r>
      <w:r w:rsidRPr="00A211C3">
        <w:rPr>
          <w:szCs w:val="24"/>
          <w:lang w:val="bg-BG"/>
        </w:rPr>
        <w:tab/>
      </w:r>
      <w:r w:rsidRPr="00A211C3">
        <w:rPr>
          <w:szCs w:val="24"/>
          <w:lang w:val="bg-BG"/>
        </w:rPr>
        <w:tab/>
      </w:r>
      <w:r w:rsidRPr="00A211C3">
        <w:rPr>
          <w:szCs w:val="24"/>
          <w:lang w:val="bg-BG"/>
        </w:rPr>
        <w:tab/>
      </w:r>
      <w:r w:rsidRPr="00A211C3">
        <w:rPr>
          <w:szCs w:val="24"/>
          <w:lang w:val="bg-BG"/>
        </w:rPr>
        <w:tab/>
      </w:r>
      <w:r w:rsidRPr="00A211C3">
        <w:rPr>
          <w:szCs w:val="24"/>
          <w:lang w:val="bg-BG"/>
        </w:rPr>
        <w:tab/>
      </w:r>
      <w:r w:rsidRPr="00A211C3">
        <w:rPr>
          <w:szCs w:val="24"/>
          <w:lang w:val="bg-BG"/>
        </w:rPr>
        <w:tab/>
      </w:r>
      <w:r w:rsidRPr="00A211C3">
        <w:rPr>
          <w:szCs w:val="24"/>
          <w:lang w:val="bg-BG"/>
        </w:rPr>
        <w:tab/>
      </w:r>
      <w:r w:rsidRPr="00A211C3">
        <w:rPr>
          <w:szCs w:val="24"/>
          <w:lang w:val="bg-BG"/>
        </w:rPr>
        <w:tab/>
        <w:t>...................</w:t>
      </w:r>
      <w:r w:rsidR="00736304" w:rsidRPr="00A211C3">
        <w:rPr>
          <w:szCs w:val="24"/>
          <w:lang w:val="bg-BG"/>
        </w:rPr>
        <w:t>п/п</w:t>
      </w:r>
      <w:r w:rsidRPr="00A211C3">
        <w:rPr>
          <w:szCs w:val="24"/>
          <w:lang w:val="bg-BG"/>
        </w:rPr>
        <w:t>:......................</w:t>
      </w:r>
    </w:p>
    <w:p w:rsidR="0042168D" w:rsidRPr="00A211C3" w:rsidRDefault="0042168D" w:rsidP="0042168D">
      <w:pPr>
        <w:jc w:val="both"/>
        <w:rPr>
          <w:szCs w:val="24"/>
          <w:lang w:val="bg-BG"/>
        </w:rPr>
      </w:pPr>
    </w:p>
    <w:p w:rsidR="0042168D" w:rsidRPr="00A211C3" w:rsidRDefault="0042168D" w:rsidP="0042168D">
      <w:pPr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ab/>
      </w:r>
      <w:r w:rsidRPr="00A211C3">
        <w:rPr>
          <w:szCs w:val="24"/>
          <w:lang w:val="bg-BG"/>
        </w:rPr>
        <w:tab/>
        <w:t xml:space="preserve"> </w:t>
      </w:r>
      <w:r w:rsidRPr="00A211C3">
        <w:rPr>
          <w:szCs w:val="24"/>
          <w:lang w:val="en-US"/>
        </w:rPr>
        <w:t xml:space="preserve">                                                                           </w:t>
      </w:r>
      <w:r w:rsidR="00EC7A05">
        <w:rPr>
          <w:szCs w:val="24"/>
          <w:lang w:val="bg-BG"/>
        </w:rPr>
        <w:t>20.12.</w:t>
      </w:r>
      <w:r w:rsidRPr="00A211C3">
        <w:rPr>
          <w:szCs w:val="24"/>
          <w:lang w:val="bg-BG"/>
        </w:rPr>
        <w:t>/20</w:t>
      </w:r>
      <w:r w:rsidR="00EC7A05">
        <w:rPr>
          <w:szCs w:val="24"/>
          <w:lang w:val="bg-BG"/>
        </w:rPr>
        <w:t>19</w:t>
      </w:r>
      <w:r w:rsidRPr="00A211C3">
        <w:rPr>
          <w:szCs w:val="24"/>
          <w:lang w:val="bg-BG"/>
        </w:rPr>
        <w:t xml:space="preserve"> г.</w:t>
      </w:r>
    </w:p>
    <w:p w:rsidR="0042168D" w:rsidRPr="00A211C3" w:rsidRDefault="0042168D" w:rsidP="0042168D">
      <w:pPr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ab/>
        <w:t xml:space="preserve">                                                        (дата на получаване на   протокола)</w:t>
      </w:r>
    </w:p>
    <w:p w:rsidR="0042168D" w:rsidRPr="00A211C3" w:rsidRDefault="0042168D" w:rsidP="0042168D">
      <w:pPr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ab/>
      </w:r>
    </w:p>
    <w:p w:rsidR="0042168D" w:rsidRPr="00A211C3" w:rsidRDefault="0042168D" w:rsidP="0042168D">
      <w:pPr>
        <w:jc w:val="both"/>
        <w:rPr>
          <w:szCs w:val="24"/>
          <w:lang w:val="bg-BG"/>
        </w:rPr>
      </w:pPr>
      <w:r w:rsidRPr="00A211C3">
        <w:rPr>
          <w:szCs w:val="24"/>
          <w:lang w:val="bg-BG"/>
        </w:rPr>
        <w:t xml:space="preserve">                 </w:t>
      </w:r>
    </w:p>
    <w:p w:rsidR="0042168D" w:rsidRPr="00A211C3" w:rsidRDefault="0042168D" w:rsidP="0042168D">
      <w:pPr>
        <w:spacing w:line="360" w:lineRule="auto"/>
        <w:ind w:left="720" w:firstLine="720"/>
        <w:rPr>
          <w:szCs w:val="24"/>
          <w:lang w:val="ru-RU"/>
        </w:rPr>
      </w:pPr>
      <w:r w:rsidRPr="00A211C3">
        <w:rPr>
          <w:i/>
          <w:szCs w:val="24"/>
          <w:lang w:val="bg-BG"/>
        </w:rPr>
        <w:t xml:space="preserve">                     (Заличаване съгласно чл.2 от ЗЗЛД)</w:t>
      </w:r>
    </w:p>
    <w:p w:rsidR="0042168D" w:rsidRPr="00A211C3" w:rsidRDefault="0042168D" w:rsidP="0042168D">
      <w:pPr>
        <w:ind w:firstLine="708"/>
        <w:rPr>
          <w:szCs w:val="24"/>
          <w:lang w:val="ru-RU"/>
        </w:rPr>
      </w:pPr>
    </w:p>
    <w:p w:rsidR="00CD1D63" w:rsidRPr="00A211C3" w:rsidRDefault="00CD1D63" w:rsidP="00CD1D63">
      <w:pPr>
        <w:pStyle w:val="BodyTextIndent"/>
        <w:rPr>
          <w:szCs w:val="24"/>
          <w:lang w:val="ru-RU"/>
        </w:rPr>
      </w:pPr>
    </w:p>
    <w:p w:rsidR="00CD1D63" w:rsidRPr="00A211C3" w:rsidRDefault="00CD1D63" w:rsidP="00CD1D63">
      <w:pPr>
        <w:pStyle w:val="BodyTextIndent"/>
        <w:rPr>
          <w:szCs w:val="24"/>
          <w:lang w:val="ru-RU"/>
        </w:rPr>
      </w:pPr>
    </w:p>
    <w:p w:rsidR="00506674" w:rsidRPr="00A211C3" w:rsidRDefault="00506674" w:rsidP="00240435">
      <w:pPr>
        <w:ind w:firstLine="708"/>
        <w:rPr>
          <w:szCs w:val="24"/>
          <w:lang w:val="ru-RU"/>
        </w:rPr>
      </w:pPr>
    </w:p>
    <w:p w:rsidR="00506674" w:rsidRPr="00A211C3" w:rsidRDefault="00506674" w:rsidP="00240435">
      <w:pPr>
        <w:ind w:firstLine="708"/>
        <w:rPr>
          <w:szCs w:val="24"/>
          <w:lang w:val="ru-RU"/>
        </w:rPr>
      </w:pPr>
    </w:p>
    <w:p w:rsidR="00D91536" w:rsidRPr="00A211C3" w:rsidRDefault="00D91536" w:rsidP="00240435">
      <w:pPr>
        <w:ind w:firstLine="708"/>
        <w:rPr>
          <w:szCs w:val="24"/>
          <w:lang w:val="ru-RU"/>
        </w:rPr>
      </w:pPr>
    </w:p>
    <w:p w:rsidR="00D91536" w:rsidRPr="00A211C3" w:rsidRDefault="00D91536" w:rsidP="00240435">
      <w:pPr>
        <w:ind w:firstLine="708"/>
        <w:rPr>
          <w:szCs w:val="24"/>
          <w:lang w:val="ru-RU"/>
        </w:rPr>
      </w:pPr>
    </w:p>
    <w:sectPr w:rsidR="00D91536" w:rsidRPr="00A211C3" w:rsidSect="00B9401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27" w:rsidRDefault="00452027" w:rsidP="00F4293E">
      <w:r>
        <w:separator/>
      </w:r>
    </w:p>
  </w:endnote>
  <w:endnote w:type="continuationSeparator" w:id="1">
    <w:p w:rsidR="00452027" w:rsidRDefault="00452027" w:rsidP="00F4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0041"/>
      <w:docPartObj>
        <w:docPartGallery w:val="Page Numbers (Bottom of Page)"/>
        <w:docPartUnique/>
      </w:docPartObj>
    </w:sdtPr>
    <w:sdtContent>
      <w:p w:rsidR="00255A4C" w:rsidRDefault="00255A4C">
        <w:pPr>
          <w:pStyle w:val="Footer"/>
          <w:jc w:val="right"/>
        </w:pPr>
        <w:fldSimple w:instr=" PAGE   \* MERGEFORMAT ">
          <w:r w:rsidR="00C5272F">
            <w:rPr>
              <w:noProof/>
            </w:rPr>
            <w:t>1</w:t>
          </w:r>
        </w:fldSimple>
      </w:p>
    </w:sdtContent>
  </w:sdt>
  <w:p w:rsidR="00056C90" w:rsidRDefault="00056C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27" w:rsidRDefault="00452027" w:rsidP="00F4293E">
      <w:r>
        <w:separator/>
      </w:r>
    </w:p>
  </w:footnote>
  <w:footnote w:type="continuationSeparator" w:id="1">
    <w:p w:rsidR="00452027" w:rsidRDefault="00452027" w:rsidP="00F42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D30"/>
    <w:multiLevelType w:val="hybridMultilevel"/>
    <w:tmpl w:val="6C02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7B66"/>
    <w:multiLevelType w:val="hybridMultilevel"/>
    <w:tmpl w:val="697C5028"/>
    <w:lvl w:ilvl="0" w:tplc="F0464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20936"/>
    <w:multiLevelType w:val="hybridMultilevel"/>
    <w:tmpl w:val="1A64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8D6"/>
    <w:multiLevelType w:val="hybridMultilevel"/>
    <w:tmpl w:val="A4C82C8E"/>
    <w:lvl w:ilvl="0" w:tplc="CAA4AA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D2E13"/>
    <w:multiLevelType w:val="hybridMultilevel"/>
    <w:tmpl w:val="3C4ED9CC"/>
    <w:lvl w:ilvl="0" w:tplc="11ECF8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2052F9"/>
    <w:multiLevelType w:val="hybridMultilevel"/>
    <w:tmpl w:val="322E65A8"/>
    <w:lvl w:ilvl="0" w:tplc="551C95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F16AD3"/>
    <w:multiLevelType w:val="hybridMultilevel"/>
    <w:tmpl w:val="30189262"/>
    <w:lvl w:ilvl="0" w:tplc="CAF6C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21A42"/>
    <w:multiLevelType w:val="hybridMultilevel"/>
    <w:tmpl w:val="94A03AC8"/>
    <w:lvl w:ilvl="0" w:tplc="5AE20F3A">
      <w:start w:val="1"/>
      <w:numFmt w:val="decimal"/>
      <w:lvlText w:val="%1."/>
      <w:lvlJc w:val="left"/>
      <w:pPr>
        <w:ind w:left="1695" w:hanging="9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42392"/>
    <w:multiLevelType w:val="hybridMultilevel"/>
    <w:tmpl w:val="3A44D490"/>
    <w:lvl w:ilvl="0" w:tplc="2E4684C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C75D44"/>
    <w:multiLevelType w:val="hybridMultilevel"/>
    <w:tmpl w:val="795AF17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F2B82"/>
    <w:multiLevelType w:val="hybridMultilevel"/>
    <w:tmpl w:val="F90AB188"/>
    <w:lvl w:ilvl="0" w:tplc="F5A2F74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FE84814"/>
    <w:multiLevelType w:val="hybridMultilevel"/>
    <w:tmpl w:val="E092EF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0B44733"/>
    <w:multiLevelType w:val="hybridMultilevel"/>
    <w:tmpl w:val="93CEE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10869"/>
    <w:multiLevelType w:val="hybridMultilevel"/>
    <w:tmpl w:val="FC70013C"/>
    <w:lvl w:ilvl="0" w:tplc="7D104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6E2C08"/>
    <w:multiLevelType w:val="hybridMultilevel"/>
    <w:tmpl w:val="A5424C7C"/>
    <w:lvl w:ilvl="0" w:tplc="37A067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68B776BB"/>
    <w:multiLevelType w:val="hybridMultilevel"/>
    <w:tmpl w:val="37D2ED4C"/>
    <w:lvl w:ilvl="0" w:tplc="AD6EF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EC143E"/>
    <w:multiLevelType w:val="hybridMultilevel"/>
    <w:tmpl w:val="1B7A67FA"/>
    <w:lvl w:ilvl="0" w:tplc="48F6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16"/>
  </w:num>
  <w:num w:numId="11">
    <w:abstractNumId w:val="3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435"/>
    <w:rsid w:val="00001092"/>
    <w:rsid w:val="000176A8"/>
    <w:rsid w:val="0004679D"/>
    <w:rsid w:val="00050D9F"/>
    <w:rsid w:val="00056C90"/>
    <w:rsid w:val="00075F07"/>
    <w:rsid w:val="00076EF9"/>
    <w:rsid w:val="000935F2"/>
    <w:rsid w:val="000B05F3"/>
    <w:rsid w:val="000C7805"/>
    <w:rsid w:val="000E5004"/>
    <w:rsid w:val="000F1FF1"/>
    <w:rsid w:val="000F3F97"/>
    <w:rsid w:val="00106D92"/>
    <w:rsid w:val="0011795E"/>
    <w:rsid w:val="001259D5"/>
    <w:rsid w:val="00162DD3"/>
    <w:rsid w:val="00164AFE"/>
    <w:rsid w:val="00167CDE"/>
    <w:rsid w:val="0017667B"/>
    <w:rsid w:val="0017788E"/>
    <w:rsid w:val="001B35C3"/>
    <w:rsid w:val="001B60DF"/>
    <w:rsid w:val="001B7E9F"/>
    <w:rsid w:val="001C05A2"/>
    <w:rsid w:val="001D755F"/>
    <w:rsid w:val="001E6829"/>
    <w:rsid w:val="001F5D0A"/>
    <w:rsid w:val="00210266"/>
    <w:rsid w:val="00216EC8"/>
    <w:rsid w:val="002214E7"/>
    <w:rsid w:val="0023197F"/>
    <w:rsid w:val="0023403F"/>
    <w:rsid w:val="00240435"/>
    <w:rsid w:val="00240DF5"/>
    <w:rsid w:val="002446BC"/>
    <w:rsid w:val="00247699"/>
    <w:rsid w:val="00255A4C"/>
    <w:rsid w:val="0025718D"/>
    <w:rsid w:val="002627A2"/>
    <w:rsid w:val="00282D82"/>
    <w:rsid w:val="00293F2D"/>
    <w:rsid w:val="002A6DEB"/>
    <w:rsid w:val="002B70F9"/>
    <w:rsid w:val="002D58AD"/>
    <w:rsid w:val="002D6C73"/>
    <w:rsid w:val="002F1824"/>
    <w:rsid w:val="00313C1B"/>
    <w:rsid w:val="00324BF9"/>
    <w:rsid w:val="00337F81"/>
    <w:rsid w:val="00337FCE"/>
    <w:rsid w:val="0034378C"/>
    <w:rsid w:val="003521AD"/>
    <w:rsid w:val="00353D83"/>
    <w:rsid w:val="003663C9"/>
    <w:rsid w:val="00373388"/>
    <w:rsid w:val="00380283"/>
    <w:rsid w:val="0038095F"/>
    <w:rsid w:val="003828FB"/>
    <w:rsid w:val="00394C11"/>
    <w:rsid w:val="00397527"/>
    <w:rsid w:val="003B03C8"/>
    <w:rsid w:val="003B1791"/>
    <w:rsid w:val="003B56E1"/>
    <w:rsid w:val="003B69E0"/>
    <w:rsid w:val="003C1CD0"/>
    <w:rsid w:val="003D4EF5"/>
    <w:rsid w:val="0042168D"/>
    <w:rsid w:val="004269A1"/>
    <w:rsid w:val="00452027"/>
    <w:rsid w:val="00457301"/>
    <w:rsid w:val="004738B6"/>
    <w:rsid w:val="004910AA"/>
    <w:rsid w:val="00493FFA"/>
    <w:rsid w:val="004945F8"/>
    <w:rsid w:val="004A51AC"/>
    <w:rsid w:val="004B281D"/>
    <w:rsid w:val="004B4B36"/>
    <w:rsid w:val="004C0459"/>
    <w:rsid w:val="004D0020"/>
    <w:rsid w:val="004E7BA9"/>
    <w:rsid w:val="004F0722"/>
    <w:rsid w:val="00506674"/>
    <w:rsid w:val="005163EA"/>
    <w:rsid w:val="00536A50"/>
    <w:rsid w:val="00572CFA"/>
    <w:rsid w:val="00575075"/>
    <w:rsid w:val="005B05CC"/>
    <w:rsid w:val="005F3563"/>
    <w:rsid w:val="005F6488"/>
    <w:rsid w:val="00606104"/>
    <w:rsid w:val="00616EF3"/>
    <w:rsid w:val="00617EBC"/>
    <w:rsid w:val="006201FF"/>
    <w:rsid w:val="00620BBB"/>
    <w:rsid w:val="006565DD"/>
    <w:rsid w:val="00694816"/>
    <w:rsid w:val="006A57F6"/>
    <w:rsid w:val="006D3B43"/>
    <w:rsid w:val="006D4F4E"/>
    <w:rsid w:val="006D5694"/>
    <w:rsid w:val="00701B40"/>
    <w:rsid w:val="00705AF1"/>
    <w:rsid w:val="00736304"/>
    <w:rsid w:val="007434CF"/>
    <w:rsid w:val="00752834"/>
    <w:rsid w:val="00752BC3"/>
    <w:rsid w:val="007627F8"/>
    <w:rsid w:val="00770A46"/>
    <w:rsid w:val="00772859"/>
    <w:rsid w:val="00823AF2"/>
    <w:rsid w:val="00825290"/>
    <w:rsid w:val="00825597"/>
    <w:rsid w:val="008269B0"/>
    <w:rsid w:val="0084019B"/>
    <w:rsid w:val="008413C2"/>
    <w:rsid w:val="008853D3"/>
    <w:rsid w:val="008C24FC"/>
    <w:rsid w:val="008C64F0"/>
    <w:rsid w:val="008C699E"/>
    <w:rsid w:val="008E5CE2"/>
    <w:rsid w:val="009000E2"/>
    <w:rsid w:val="00934581"/>
    <w:rsid w:val="00947276"/>
    <w:rsid w:val="00956025"/>
    <w:rsid w:val="00962FE2"/>
    <w:rsid w:val="00971D5A"/>
    <w:rsid w:val="00976031"/>
    <w:rsid w:val="009A59A4"/>
    <w:rsid w:val="009B6CE2"/>
    <w:rsid w:val="009B7B0E"/>
    <w:rsid w:val="009D519A"/>
    <w:rsid w:val="009F729F"/>
    <w:rsid w:val="00A147CB"/>
    <w:rsid w:val="00A168AD"/>
    <w:rsid w:val="00A211C3"/>
    <w:rsid w:val="00A873F6"/>
    <w:rsid w:val="00AB051C"/>
    <w:rsid w:val="00AB79AF"/>
    <w:rsid w:val="00AC5EA0"/>
    <w:rsid w:val="00AF31FE"/>
    <w:rsid w:val="00B00097"/>
    <w:rsid w:val="00B0443F"/>
    <w:rsid w:val="00B16E03"/>
    <w:rsid w:val="00B2407E"/>
    <w:rsid w:val="00B31E1E"/>
    <w:rsid w:val="00B40E13"/>
    <w:rsid w:val="00B56CAA"/>
    <w:rsid w:val="00B70637"/>
    <w:rsid w:val="00B760F3"/>
    <w:rsid w:val="00B77C6A"/>
    <w:rsid w:val="00B805AB"/>
    <w:rsid w:val="00B9215C"/>
    <w:rsid w:val="00B9401C"/>
    <w:rsid w:val="00BA125B"/>
    <w:rsid w:val="00BA7CFB"/>
    <w:rsid w:val="00BB0E91"/>
    <w:rsid w:val="00BB45CD"/>
    <w:rsid w:val="00BC0EC9"/>
    <w:rsid w:val="00BD05F8"/>
    <w:rsid w:val="00BD5B77"/>
    <w:rsid w:val="00BE4400"/>
    <w:rsid w:val="00BF03A2"/>
    <w:rsid w:val="00BF0822"/>
    <w:rsid w:val="00BF1714"/>
    <w:rsid w:val="00C07DD7"/>
    <w:rsid w:val="00C1228A"/>
    <w:rsid w:val="00C31132"/>
    <w:rsid w:val="00C5272F"/>
    <w:rsid w:val="00C6072E"/>
    <w:rsid w:val="00C60EC2"/>
    <w:rsid w:val="00C62861"/>
    <w:rsid w:val="00C803E8"/>
    <w:rsid w:val="00C92116"/>
    <w:rsid w:val="00C964D8"/>
    <w:rsid w:val="00CD1D63"/>
    <w:rsid w:val="00CE35AE"/>
    <w:rsid w:val="00CE4CB7"/>
    <w:rsid w:val="00CF6D75"/>
    <w:rsid w:val="00D07039"/>
    <w:rsid w:val="00D16B81"/>
    <w:rsid w:val="00D42C04"/>
    <w:rsid w:val="00D464F1"/>
    <w:rsid w:val="00D500F2"/>
    <w:rsid w:val="00D80924"/>
    <w:rsid w:val="00D91536"/>
    <w:rsid w:val="00DA2C20"/>
    <w:rsid w:val="00DA5A79"/>
    <w:rsid w:val="00DA6A98"/>
    <w:rsid w:val="00DB5AFD"/>
    <w:rsid w:val="00DC1569"/>
    <w:rsid w:val="00DC6025"/>
    <w:rsid w:val="00DF13BB"/>
    <w:rsid w:val="00DF1D8C"/>
    <w:rsid w:val="00E11551"/>
    <w:rsid w:val="00E61A7D"/>
    <w:rsid w:val="00E87E0E"/>
    <w:rsid w:val="00E9371C"/>
    <w:rsid w:val="00EB1F01"/>
    <w:rsid w:val="00EB6445"/>
    <w:rsid w:val="00EC7A05"/>
    <w:rsid w:val="00ED6487"/>
    <w:rsid w:val="00EF0DAE"/>
    <w:rsid w:val="00F16E8E"/>
    <w:rsid w:val="00F26F91"/>
    <w:rsid w:val="00F30136"/>
    <w:rsid w:val="00F306E4"/>
    <w:rsid w:val="00F4293E"/>
    <w:rsid w:val="00F534C9"/>
    <w:rsid w:val="00F53BB3"/>
    <w:rsid w:val="00F5446D"/>
    <w:rsid w:val="00F76F3A"/>
    <w:rsid w:val="00F905EA"/>
    <w:rsid w:val="00F93FBB"/>
    <w:rsid w:val="00F95775"/>
    <w:rsid w:val="00FB0D37"/>
    <w:rsid w:val="00FB1E54"/>
    <w:rsid w:val="00FD0B11"/>
    <w:rsid w:val="00FD0EF5"/>
    <w:rsid w:val="00FD54A5"/>
    <w:rsid w:val="00FE5B64"/>
    <w:rsid w:val="00FF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Heading2">
    <w:name w:val="heading 2"/>
    <w:basedOn w:val="Normal"/>
    <w:next w:val="Normal"/>
    <w:link w:val="Heading2Char"/>
    <w:qFormat/>
    <w:rsid w:val="00240435"/>
    <w:pPr>
      <w:keepNext/>
      <w:jc w:val="center"/>
      <w:outlineLvl w:val="1"/>
    </w:pPr>
    <w:rPr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0435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BodyText">
    <w:name w:val="Body Text"/>
    <w:basedOn w:val="Normal"/>
    <w:link w:val="BodyTextChar"/>
    <w:rsid w:val="002404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0435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ListParagraph">
    <w:name w:val="List Paragraph"/>
    <w:basedOn w:val="Normal"/>
    <w:uiPriority w:val="34"/>
    <w:qFormat/>
    <w:rsid w:val="00240435"/>
    <w:pPr>
      <w:ind w:left="720"/>
      <w:contextualSpacing/>
    </w:pPr>
  </w:style>
  <w:style w:type="character" w:styleId="Hyperlink">
    <w:name w:val="Hyperlink"/>
    <w:unhideWhenUsed/>
    <w:rsid w:val="003521A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521AD"/>
    <w:rPr>
      <w:sz w:val="16"/>
      <w:szCs w:val="16"/>
    </w:rPr>
  </w:style>
  <w:style w:type="character" w:customStyle="1" w:styleId="inputvalue">
    <w:name w:val="input_value"/>
    <w:basedOn w:val="DefaultParagraphFont"/>
    <w:rsid w:val="003521AD"/>
  </w:style>
  <w:style w:type="paragraph" w:styleId="FootnoteText">
    <w:name w:val="footnote text"/>
    <w:basedOn w:val="Normal"/>
    <w:link w:val="FootnoteTextChar"/>
    <w:uiPriority w:val="99"/>
    <w:semiHidden/>
    <w:unhideWhenUsed/>
    <w:rsid w:val="00F4293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93E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F4293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56C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C90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056C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C90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customStyle="1" w:styleId="Default">
    <w:name w:val="Default"/>
    <w:rsid w:val="00F93F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0D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0D37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customStyle="1" w:styleId="FontStyle17">
    <w:name w:val="Font Style17"/>
    <w:rsid w:val="00FB0D3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B0D37"/>
    <w:pPr>
      <w:widowControl w:val="0"/>
      <w:autoSpaceDE w:val="0"/>
      <w:autoSpaceDN w:val="0"/>
      <w:adjustRightInd w:val="0"/>
      <w:spacing w:line="547" w:lineRule="exact"/>
    </w:pPr>
    <w:rPr>
      <w:szCs w:val="24"/>
      <w:lang w:val="bg-BG"/>
    </w:rPr>
  </w:style>
  <w:style w:type="character" w:customStyle="1" w:styleId="FontStyle18">
    <w:name w:val="Font Style18"/>
    <w:rsid w:val="00FB0D3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"/>
    <w:rsid w:val="00FB0D37"/>
    <w:pPr>
      <w:widowControl w:val="0"/>
      <w:suppressAutoHyphens/>
      <w:autoSpaceDE w:val="0"/>
      <w:spacing w:line="276" w:lineRule="exact"/>
    </w:pPr>
    <w:rPr>
      <w:szCs w:val="24"/>
      <w:lang w:val="bg-BG" w:eastAsia="ar-SA"/>
    </w:rPr>
  </w:style>
  <w:style w:type="character" w:customStyle="1" w:styleId="FontStyle22">
    <w:name w:val="Font Style22"/>
    <w:rsid w:val="00FB0D37"/>
    <w:rPr>
      <w:rFonts w:ascii="Times New Roman" w:hAnsi="Times New Roman" w:cs="Times New Roman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C96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1D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1D63"/>
    <w:rPr>
      <w:rFonts w:ascii="Times New Roman" w:eastAsia="Times New Roman" w:hAnsi="Times New Roman" w:cs="Times New Roman"/>
      <w:sz w:val="24"/>
      <w:szCs w:val="20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2">
    <w:name w:val="heading 2"/>
    <w:basedOn w:val="a"/>
    <w:next w:val="a"/>
    <w:link w:val="20"/>
    <w:qFormat/>
    <w:rsid w:val="00240435"/>
    <w:pPr>
      <w:keepNext/>
      <w:jc w:val="center"/>
      <w:outlineLvl w:val="1"/>
    </w:pPr>
    <w:rPr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240435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a3">
    <w:name w:val="Body Text"/>
    <w:basedOn w:val="a"/>
    <w:link w:val="a4"/>
    <w:rsid w:val="00240435"/>
    <w:pPr>
      <w:spacing w:after="120"/>
    </w:pPr>
  </w:style>
  <w:style w:type="character" w:customStyle="1" w:styleId="a4">
    <w:name w:val="Основен текст Знак"/>
    <w:basedOn w:val="a0"/>
    <w:link w:val="a3"/>
    <w:rsid w:val="00240435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a5">
    <w:name w:val="List Paragraph"/>
    <w:basedOn w:val="a"/>
    <w:uiPriority w:val="34"/>
    <w:qFormat/>
    <w:rsid w:val="00240435"/>
    <w:pPr>
      <w:ind w:left="720"/>
      <w:contextualSpacing/>
    </w:pPr>
  </w:style>
  <w:style w:type="character" w:styleId="a6">
    <w:name w:val="Hyperlink"/>
    <w:unhideWhenUsed/>
    <w:rsid w:val="003521AD"/>
    <w:rPr>
      <w:color w:val="0000FF"/>
      <w:u w:val="single"/>
    </w:rPr>
  </w:style>
  <w:style w:type="character" w:styleId="a7">
    <w:name w:val="annotation reference"/>
    <w:uiPriority w:val="99"/>
    <w:semiHidden/>
    <w:unhideWhenUsed/>
    <w:rsid w:val="003521AD"/>
    <w:rPr>
      <w:sz w:val="16"/>
      <w:szCs w:val="16"/>
    </w:rPr>
  </w:style>
  <w:style w:type="character" w:customStyle="1" w:styleId="inputvalue">
    <w:name w:val="input_value"/>
    <w:basedOn w:val="a0"/>
    <w:rsid w:val="003521AD"/>
  </w:style>
  <w:style w:type="paragraph" w:styleId="a8">
    <w:name w:val="footnote text"/>
    <w:basedOn w:val="a"/>
    <w:link w:val="a9"/>
    <w:uiPriority w:val="99"/>
    <w:semiHidden/>
    <w:unhideWhenUsed/>
    <w:rsid w:val="00F4293E"/>
    <w:rPr>
      <w:sz w:val="20"/>
    </w:rPr>
  </w:style>
  <w:style w:type="character" w:customStyle="1" w:styleId="a9">
    <w:name w:val="Текст под линия Знак"/>
    <w:basedOn w:val="a0"/>
    <w:link w:val="a8"/>
    <w:uiPriority w:val="99"/>
    <w:semiHidden/>
    <w:rsid w:val="00F4293E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aa">
    <w:name w:val="footnote reference"/>
    <w:basedOn w:val="a0"/>
    <w:uiPriority w:val="99"/>
    <w:semiHidden/>
    <w:unhideWhenUsed/>
    <w:rsid w:val="00F429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0377|8|47|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0412-A8DB-4B8B-BC4F-5E5EECDC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1605</Words>
  <Characters>9152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Marian_Kr</dc:creator>
  <cp:lastModifiedBy>dpb_schetovodstvo1</cp:lastModifiedBy>
  <cp:revision>91</cp:revision>
  <cp:lastPrinted>2018-11-05T13:12:00Z</cp:lastPrinted>
  <dcterms:created xsi:type="dcterms:W3CDTF">2019-12-20T09:13:00Z</dcterms:created>
  <dcterms:modified xsi:type="dcterms:W3CDTF">2019-12-20T11:50:00Z</dcterms:modified>
</cp:coreProperties>
</file>