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F2" w:rsidRPr="005E44B8" w:rsidRDefault="009F27F2" w:rsidP="009F27F2">
      <w:pPr>
        <w:pStyle w:val="Heading2"/>
        <w:jc w:val="both"/>
        <w:rPr>
          <w:rFonts w:ascii="Cambria" w:hAnsi="Cambria"/>
          <w:sz w:val="24"/>
          <w:szCs w:val="24"/>
          <w:lang w:val="ru-RU"/>
        </w:rPr>
      </w:pPr>
    </w:p>
    <w:p w:rsidR="009F27F2" w:rsidRPr="005E44B8" w:rsidRDefault="009F27F2" w:rsidP="009F27F2">
      <w:pPr>
        <w:pStyle w:val="Heading2"/>
        <w:jc w:val="both"/>
        <w:rPr>
          <w:rFonts w:ascii="Cambria" w:hAnsi="Cambria"/>
          <w:sz w:val="24"/>
          <w:szCs w:val="24"/>
          <w:lang w:val="ru-RU"/>
        </w:rPr>
      </w:pPr>
    </w:p>
    <w:p w:rsidR="009F27F2" w:rsidRPr="00260708" w:rsidRDefault="00C60843" w:rsidP="0099130F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="009F27F2" w:rsidRPr="005F7B97">
        <w:rPr>
          <w:sz w:val="22"/>
          <w:szCs w:val="22"/>
        </w:rPr>
        <w:t>Утвърдил :</w:t>
      </w:r>
      <w:r w:rsidR="00260708">
        <w:rPr>
          <w:sz w:val="22"/>
          <w:szCs w:val="22"/>
        </w:rPr>
        <w:t>19.08.2019 г.</w:t>
      </w:r>
    </w:p>
    <w:p w:rsidR="009F27F2" w:rsidRPr="005F7B97" w:rsidRDefault="00C60843" w:rsidP="009F27F2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="009F27F2" w:rsidRPr="005F7B97">
        <w:rPr>
          <w:sz w:val="22"/>
          <w:szCs w:val="22"/>
        </w:rPr>
        <w:t>Директор</w:t>
      </w:r>
      <w:r w:rsidR="009F27F2" w:rsidRPr="005F7B97">
        <w:rPr>
          <w:sz w:val="22"/>
          <w:szCs w:val="22"/>
          <w:lang w:val="bg-BG"/>
        </w:rPr>
        <w:t>:</w:t>
      </w:r>
      <w:r w:rsidR="00260708">
        <w:rPr>
          <w:sz w:val="22"/>
          <w:szCs w:val="22"/>
          <w:lang w:val="bg-BG"/>
        </w:rPr>
        <w:t xml:space="preserve"> п/п</w:t>
      </w:r>
    </w:p>
    <w:p w:rsidR="009F27F2" w:rsidRPr="005F7B97" w:rsidRDefault="009F27F2" w:rsidP="009F27F2">
      <w:pPr>
        <w:jc w:val="both"/>
        <w:rPr>
          <w:sz w:val="22"/>
          <w:szCs w:val="22"/>
        </w:rPr>
      </w:pPr>
      <w:r w:rsidRPr="005F7B97">
        <w:rPr>
          <w:sz w:val="22"/>
          <w:szCs w:val="22"/>
          <w:lang w:val="bg-BG"/>
        </w:rPr>
        <w:tab/>
      </w:r>
      <w:r w:rsidR="00C60843">
        <w:rPr>
          <w:sz w:val="22"/>
          <w:szCs w:val="22"/>
          <w:lang w:val="en-US"/>
        </w:rPr>
        <w:t xml:space="preserve">                                                                                   </w:t>
      </w:r>
      <w:r w:rsidR="00EA67A0">
        <w:rPr>
          <w:sz w:val="22"/>
          <w:szCs w:val="22"/>
          <w:lang w:val="bg-BG"/>
        </w:rPr>
        <w:t>/</w:t>
      </w:r>
      <w:r w:rsidRPr="005F7B97">
        <w:rPr>
          <w:sz w:val="22"/>
          <w:szCs w:val="22"/>
        </w:rPr>
        <w:t>д-р ЦветеславаГълъбова /</w:t>
      </w:r>
    </w:p>
    <w:p w:rsidR="009F27F2" w:rsidRPr="005F7B97" w:rsidRDefault="009F27F2" w:rsidP="009F27F2">
      <w:pPr>
        <w:pStyle w:val="Heading2"/>
        <w:ind w:left="2832" w:firstLine="708"/>
        <w:jc w:val="both"/>
        <w:rPr>
          <w:sz w:val="22"/>
          <w:szCs w:val="22"/>
          <w:lang w:val="ru-RU"/>
        </w:rPr>
      </w:pPr>
    </w:p>
    <w:p w:rsidR="009F27F2" w:rsidRPr="005F7B97" w:rsidRDefault="009F27F2" w:rsidP="009F27F2">
      <w:pPr>
        <w:pStyle w:val="Heading2"/>
        <w:ind w:left="2832" w:firstLine="708"/>
        <w:jc w:val="both"/>
        <w:rPr>
          <w:sz w:val="22"/>
          <w:szCs w:val="22"/>
          <w:lang w:val="ru-RU"/>
        </w:rPr>
      </w:pPr>
      <w:r w:rsidRPr="005F7B97">
        <w:rPr>
          <w:sz w:val="22"/>
          <w:szCs w:val="22"/>
          <w:lang w:val="ru-RU"/>
        </w:rPr>
        <w:t>П Р О Т О К О Л</w:t>
      </w:r>
    </w:p>
    <w:p w:rsidR="00444399" w:rsidRDefault="009F27F2" w:rsidP="001E4F42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ru-RU"/>
        </w:rPr>
      </w:pPr>
      <w:r w:rsidRPr="001E4F42">
        <w:rPr>
          <w:sz w:val="22"/>
          <w:szCs w:val="22"/>
          <w:u w:val="single"/>
          <w:lang w:val="ru-RU"/>
        </w:rPr>
        <w:t>ОТНОСНО</w:t>
      </w:r>
      <w:r w:rsidRPr="001E4F42">
        <w:rPr>
          <w:sz w:val="22"/>
          <w:szCs w:val="22"/>
          <w:lang w:val="ru-RU"/>
        </w:rPr>
        <w:t>: Дейността на комисия назначена със</w:t>
      </w:r>
      <w:r w:rsidR="009551E4"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 xml:space="preserve">Заповед № </w:t>
      </w:r>
      <w:r w:rsidR="006F2DDE">
        <w:rPr>
          <w:sz w:val="22"/>
          <w:szCs w:val="22"/>
          <w:lang w:val="en-US"/>
        </w:rPr>
        <w:t>426</w:t>
      </w:r>
      <w:r w:rsidRPr="001E4F42">
        <w:rPr>
          <w:sz w:val="22"/>
          <w:szCs w:val="22"/>
          <w:lang w:val="ru-RU"/>
        </w:rPr>
        <w:t>/</w:t>
      </w:r>
      <w:r w:rsidR="006F2DDE">
        <w:rPr>
          <w:sz w:val="22"/>
          <w:szCs w:val="22"/>
          <w:lang w:val="en-US"/>
        </w:rPr>
        <w:t>13</w:t>
      </w:r>
      <w:r w:rsidR="00840305" w:rsidRPr="001E4F42">
        <w:rPr>
          <w:sz w:val="22"/>
          <w:szCs w:val="22"/>
          <w:lang w:val="ru-RU"/>
        </w:rPr>
        <w:t>.</w:t>
      </w:r>
      <w:r w:rsidR="00C520F6" w:rsidRPr="001E4F42">
        <w:rPr>
          <w:sz w:val="22"/>
          <w:szCs w:val="22"/>
          <w:lang w:val="ru-RU"/>
        </w:rPr>
        <w:t>0</w:t>
      </w:r>
      <w:r w:rsidR="006F2DDE">
        <w:rPr>
          <w:sz w:val="22"/>
          <w:szCs w:val="22"/>
          <w:lang w:val="en-US"/>
        </w:rPr>
        <w:t>8</w:t>
      </w:r>
      <w:r w:rsidR="00840305" w:rsidRPr="001E4F42">
        <w:rPr>
          <w:sz w:val="22"/>
          <w:szCs w:val="22"/>
          <w:lang w:val="ru-RU"/>
        </w:rPr>
        <w:t>.201</w:t>
      </w:r>
      <w:r w:rsidR="00C520F6" w:rsidRPr="001E4F42">
        <w:rPr>
          <w:sz w:val="22"/>
          <w:szCs w:val="22"/>
          <w:lang w:val="ru-RU"/>
        </w:rPr>
        <w:t>9</w:t>
      </w:r>
      <w:r w:rsidRPr="001E4F42">
        <w:rPr>
          <w:sz w:val="22"/>
          <w:szCs w:val="22"/>
          <w:lang w:val="ru-RU"/>
        </w:rPr>
        <w:t>г. на Директора на ДПБ  "Св.Иван</w:t>
      </w:r>
      <w:r w:rsidR="00175687">
        <w:rPr>
          <w:sz w:val="22"/>
          <w:szCs w:val="22"/>
          <w:lang w:val="ru-RU"/>
        </w:rPr>
        <w:t xml:space="preserve"> </w:t>
      </w:r>
    </w:p>
    <w:p w:rsidR="00840305" w:rsidRPr="001E4F42" w:rsidRDefault="009F27F2" w:rsidP="001E4F42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  <w:lang w:val="en-US"/>
        </w:rPr>
      </w:pPr>
      <w:r w:rsidRPr="001E4F42">
        <w:rPr>
          <w:sz w:val="22"/>
          <w:szCs w:val="22"/>
          <w:lang w:val="ru-RU"/>
        </w:rPr>
        <w:t>Рилски " – д-р Цветеслава</w:t>
      </w:r>
      <w:r w:rsidR="00175687">
        <w:rPr>
          <w:sz w:val="22"/>
          <w:szCs w:val="22"/>
          <w:lang w:val="ru-RU"/>
        </w:rPr>
        <w:t xml:space="preserve"> </w:t>
      </w:r>
      <w:r w:rsidRPr="001E4F42">
        <w:rPr>
          <w:sz w:val="22"/>
          <w:szCs w:val="22"/>
          <w:lang w:val="ru-RU"/>
        </w:rPr>
        <w:t>Гълъбова</w:t>
      </w:r>
      <w:r w:rsidR="00840305" w:rsidRPr="001E4F42">
        <w:rPr>
          <w:sz w:val="22"/>
          <w:szCs w:val="22"/>
          <w:lang w:val="ru-RU"/>
        </w:rPr>
        <w:t xml:space="preserve">, </w:t>
      </w:r>
      <w:r w:rsidRPr="001E4F42">
        <w:rPr>
          <w:sz w:val="22"/>
          <w:szCs w:val="22"/>
          <w:lang w:val="bg-BG"/>
        </w:rPr>
        <w:t xml:space="preserve">със задача да получи, разгледа, оцени и класира офертите, подадени за участие в обявената чрез публична покана поръчка с предмет: </w:t>
      </w:r>
      <w:r w:rsidR="00840305" w:rsidRPr="001E4F42">
        <w:rPr>
          <w:color w:val="000000"/>
          <w:sz w:val="22"/>
          <w:szCs w:val="22"/>
        </w:rPr>
        <w:t>„Избор</w:t>
      </w:r>
      <w:r w:rsidR="002F5E5C">
        <w:rPr>
          <w:color w:val="000000"/>
          <w:sz w:val="22"/>
          <w:szCs w:val="22"/>
        </w:rPr>
        <w:t xml:space="preserve"> </w:t>
      </w:r>
      <w:r w:rsidR="00840305" w:rsidRPr="001E4F42">
        <w:rPr>
          <w:color w:val="000000"/>
          <w:sz w:val="22"/>
          <w:szCs w:val="22"/>
        </w:rPr>
        <w:t>на</w:t>
      </w:r>
      <w:r w:rsidR="002F5E5C">
        <w:rPr>
          <w:color w:val="000000"/>
          <w:sz w:val="22"/>
          <w:szCs w:val="22"/>
        </w:rPr>
        <w:t xml:space="preserve"> </w:t>
      </w:r>
      <w:r w:rsidR="00840305" w:rsidRPr="001E4F42">
        <w:rPr>
          <w:color w:val="000000"/>
          <w:sz w:val="22"/>
          <w:szCs w:val="22"/>
        </w:rPr>
        <w:t>оператор</w:t>
      </w:r>
      <w:r w:rsidR="002F5E5C">
        <w:rPr>
          <w:color w:val="000000"/>
          <w:sz w:val="22"/>
          <w:szCs w:val="22"/>
        </w:rPr>
        <w:t xml:space="preserve"> </w:t>
      </w:r>
      <w:r w:rsidR="00840305" w:rsidRPr="001E4F42">
        <w:rPr>
          <w:color w:val="000000"/>
          <w:sz w:val="22"/>
          <w:szCs w:val="22"/>
        </w:rPr>
        <w:t>за</w:t>
      </w:r>
      <w:r w:rsidR="002F5E5C">
        <w:rPr>
          <w:color w:val="000000"/>
          <w:sz w:val="22"/>
          <w:szCs w:val="22"/>
        </w:rPr>
        <w:t xml:space="preserve"> </w:t>
      </w:r>
      <w:r w:rsidR="00840305" w:rsidRPr="001E4F42">
        <w:rPr>
          <w:color w:val="000000"/>
          <w:sz w:val="22"/>
          <w:szCs w:val="22"/>
        </w:rPr>
        <w:t>отпечатване и доставка</w:t>
      </w:r>
      <w:r w:rsidR="002F5E5C">
        <w:rPr>
          <w:color w:val="000000"/>
          <w:sz w:val="22"/>
          <w:szCs w:val="22"/>
        </w:rPr>
        <w:t xml:space="preserve"> </w:t>
      </w:r>
      <w:r w:rsidR="00840305" w:rsidRPr="001E4F42">
        <w:rPr>
          <w:color w:val="000000"/>
          <w:sz w:val="22"/>
          <w:szCs w:val="22"/>
        </w:rPr>
        <w:t>на</w:t>
      </w:r>
      <w:r w:rsidR="002F5E5C">
        <w:rPr>
          <w:color w:val="000000"/>
          <w:sz w:val="22"/>
          <w:szCs w:val="22"/>
        </w:rPr>
        <w:t xml:space="preserve"> </w:t>
      </w:r>
      <w:r w:rsidR="00840305" w:rsidRPr="001E4F42">
        <w:rPr>
          <w:color w:val="000000"/>
          <w:sz w:val="22"/>
          <w:szCs w:val="22"/>
        </w:rPr>
        <w:t>ваучери</w:t>
      </w:r>
      <w:r w:rsidR="002F5E5C">
        <w:rPr>
          <w:color w:val="000000"/>
          <w:sz w:val="22"/>
          <w:szCs w:val="22"/>
        </w:rPr>
        <w:t xml:space="preserve"> </w:t>
      </w:r>
      <w:r w:rsidR="00840305" w:rsidRPr="001E4F42">
        <w:rPr>
          <w:color w:val="000000"/>
          <w:sz w:val="22"/>
          <w:szCs w:val="22"/>
        </w:rPr>
        <w:t>за</w:t>
      </w:r>
      <w:r w:rsidR="002F5E5C">
        <w:rPr>
          <w:color w:val="000000"/>
          <w:sz w:val="22"/>
          <w:szCs w:val="22"/>
        </w:rPr>
        <w:t xml:space="preserve"> </w:t>
      </w:r>
      <w:r w:rsidR="00840305" w:rsidRPr="001E4F42">
        <w:rPr>
          <w:color w:val="000000"/>
          <w:sz w:val="22"/>
          <w:szCs w:val="22"/>
        </w:rPr>
        <w:t>храна</w:t>
      </w:r>
      <w:r w:rsidR="002F5E5C">
        <w:rPr>
          <w:color w:val="000000"/>
          <w:sz w:val="22"/>
          <w:szCs w:val="22"/>
        </w:rPr>
        <w:t xml:space="preserve"> </w:t>
      </w:r>
      <w:r w:rsidR="00840305" w:rsidRPr="001E4F42">
        <w:rPr>
          <w:color w:val="000000"/>
          <w:sz w:val="22"/>
          <w:szCs w:val="22"/>
        </w:rPr>
        <w:t>за</w:t>
      </w:r>
      <w:r w:rsidR="002F5E5C">
        <w:rPr>
          <w:color w:val="000000"/>
          <w:sz w:val="22"/>
          <w:szCs w:val="22"/>
        </w:rPr>
        <w:t xml:space="preserve"> </w:t>
      </w:r>
      <w:r w:rsidR="00840305" w:rsidRPr="001E4F42">
        <w:rPr>
          <w:color w:val="000000"/>
          <w:sz w:val="22"/>
          <w:szCs w:val="22"/>
        </w:rPr>
        <w:t>персонала</w:t>
      </w:r>
      <w:r w:rsidR="002F5E5C">
        <w:rPr>
          <w:color w:val="000000"/>
          <w:sz w:val="22"/>
          <w:szCs w:val="22"/>
        </w:rPr>
        <w:t xml:space="preserve"> </w:t>
      </w:r>
      <w:r w:rsidR="00840305" w:rsidRPr="001E4F42">
        <w:rPr>
          <w:color w:val="000000"/>
          <w:sz w:val="22"/>
          <w:szCs w:val="22"/>
        </w:rPr>
        <w:t>на ДПБ НовиИскър</w:t>
      </w:r>
      <w:r w:rsidR="002F5E5C">
        <w:rPr>
          <w:color w:val="000000"/>
          <w:sz w:val="22"/>
          <w:szCs w:val="22"/>
        </w:rPr>
        <w:t xml:space="preserve"> </w:t>
      </w:r>
      <w:r w:rsidR="00840305" w:rsidRPr="001E4F42">
        <w:rPr>
          <w:color w:val="000000"/>
          <w:sz w:val="22"/>
          <w:szCs w:val="22"/>
        </w:rPr>
        <w:t>със</w:t>
      </w:r>
      <w:r w:rsidR="002F5E5C">
        <w:rPr>
          <w:color w:val="000000"/>
          <w:sz w:val="22"/>
          <w:szCs w:val="22"/>
        </w:rPr>
        <w:t xml:space="preserve"> </w:t>
      </w:r>
      <w:r w:rsidR="00840305" w:rsidRPr="001E4F42">
        <w:rPr>
          <w:color w:val="000000"/>
          <w:sz w:val="22"/>
          <w:szCs w:val="22"/>
        </w:rPr>
        <w:t>средства</w:t>
      </w:r>
      <w:r w:rsidR="002F5E5C">
        <w:rPr>
          <w:color w:val="000000"/>
          <w:sz w:val="22"/>
          <w:szCs w:val="22"/>
        </w:rPr>
        <w:t xml:space="preserve"> </w:t>
      </w:r>
      <w:r w:rsidR="00840305" w:rsidRPr="001E4F42">
        <w:rPr>
          <w:color w:val="000000"/>
          <w:sz w:val="22"/>
          <w:szCs w:val="22"/>
        </w:rPr>
        <w:t>от</w:t>
      </w:r>
      <w:r w:rsidR="002F5E5C">
        <w:rPr>
          <w:color w:val="000000"/>
          <w:sz w:val="22"/>
          <w:szCs w:val="22"/>
        </w:rPr>
        <w:t xml:space="preserve"> </w:t>
      </w:r>
      <w:r w:rsidR="00840305" w:rsidRPr="001E4F42">
        <w:rPr>
          <w:color w:val="000000"/>
          <w:sz w:val="22"/>
          <w:szCs w:val="22"/>
        </w:rPr>
        <w:t>фонд</w:t>
      </w:r>
      <w:r w:rsidR="002F5E5C">
        <w:rPr>
          <w:color w:val="000000"/>
          <w:sz w:val="22"/>
          <w:szCs w:val="22"/>
        </w:rPr>
        <w:t xml:space="preserve"> </w:t>
      </w:r>
      <w:r w:rsidR="00840305" w:rsidRPr="001E4F42">
        <w:rPr>
          <w:color w:val="000000"/>
          <w:sz w:val="22"/>
          <w:szCs w:val="22"/>
        </w:rPr>
        <w:t>социално-битово и културно</w:t>
      </w:r>
      <w:r w:rsidR="002F5E5C">
        <w:rPr>
          <w:color w:val="000000"/>
          <w:sz w:val="22"/>
          <w:szCs w:val="22"/>
        </w:rPr>
        <w:t xml:space="preserve"> </w:t>
      </w:r>
      <w:r w:rsidR="00840305" w:rsidRPr="001E4F42">
        <w:rPr>
          <w:color w:val="000000"/>
          <w:sz w:val="22"/>
          <w:szCs w:val="22"/>
        </w:rPr>
        <w:t>обслужване /СБКО/ за</w:t>
      </w:r>
      <w:r w:rsidR="002F5E5C">
        <w:rPr>
          <w:color w:val="000000"/>
          <w:sz w:val="22"/>
          <w:szCs w:val="22"/>
        </w:rPr>
        <w:t xml:space="preserve"> </w:t>
      </w:r>
      <w:r w:rsidR="00840305" w:rsidRPr="001E4F42">
        <w:rPr>
          <w:color w:val="000000"/>
          <w:sz w:val="22"/>
          <w:szCs w:val="22"/>
        </w:rPr>
        <w:t>срок</w:t>
      </w:r>
      <w:r w:rsidR="002F5E5C">
        <w:rPr>
          <w:color w:val="000000"/>
          <w:sz w:val="22"/>
          <w:szCs w:val="22"/>
        </w:rPr>
        <w:t xml:space="preserve"> </w:t>
      </w:r>
      <w:r w:rsidR="00840305" w:rsidRPr="001E4F42">
        <w:rPr>
          <w:color w:val="000000"/>
          <w:sz w:val="22"/>
          <w:szCs w:val="22"/>
        </w:rPr>
        <w:t>от</w:t>
      </w:r>
      <w:r w:rsidR="002F5E5C">
        <w:rPr>
          <w:color w:val="000000"/>
          <w:sz w:val="22"/>
          <w:szCs w:val="22"/>
        </w:rPr>
        <w:t xml:space="preserve"> </w:t>
      </w:r>
      <w:r w:rsidR="00840305" w:rsidRPr="001E4F42">
        <w:rPr>
          <w:color w:val="000000"/>
          <w:sz w:val="22"/>
          <w:szCs w:val="22"/>
        </w:rPr>
        <w:t>дванадесет</w:t>
      </w:r>
      <w:r w:rsidR="002F5E5C">
        <w:rPr>
          <w:color w:val="000000"/>
          <w:sz w:val="22"/>
          <w:szCs w:val="22"/>
        </w:rPr>
        <w:t xml:space="preserve"> </w:t>
      </w:r>
      <w:r w:rsidR="00840305" w:rsidRPr="001E4F42">
        <w:rPr>
          <w:color w:val="000000"/>
          <w:sz w:val="22"/>
          <w:szCs w:val="22"/>
        </w:rPr>
        <w:t>месеца,считано</w:t>
      </w:r>
      <w:r w:rsidR="002F5E5C">
        <w:rPr>
          <w:color w:val="000000"/>
          <w:sz w:val="22"/>
          <w:szCs w:val="22"/>
        </w:rPr>
        <w:t xml:space="preserve"> </w:t>
      </w:r>
      <w:r w:rsidR="00840305" w:rsidRPr="001E4F42">
        <w:rPr>
          <w:color w:val="000000"/>
          <w:sz w:val="22"/>
          <w:szCs w:val="22"/>
        </w:rPr>
        <w:t>от</w:t>
      </w:r>
      <w:r w:rsidR="002F5E5C">
        <w:rPr>
          <w:color w:val="000000"/>
          <w:sz w:val="22"/>
          <w:szCs w:val="22"/>
        </w:rPr>
        <w:t xml:space="preserve"> </w:t>
      </w:r>
      <w:r w:rsidR="00840305" w:rsidRPr="001E4F42">
        <w:rPr>
          <w:color w:val="000000"/>
          <w:sz w:val="22"/>
          <w:szCs w:val="22"/>
        </w:rPr>
        <w:t>датата</w:t>
      </w:r>
      <w:r w:rsidR="002F5E5C">
        <w:rPr>
          <w:color w:val="000000"/>
          <w:sz w:val="22"/>
          <w:szCs w:val="22"/>
        </w:rPr>
        <w:t xml:space="preserve"> </w:t>
      </w:r>
      <w:r w:rsidR="00840305" w:rsidRPr="001E4F42">
        <w:rPr>
          <w:color w:val="000000"/>
          <w:sz w:val="22"/>
          <w:szCs w:val="22"/>
        </w:rPr>
        <w:t>на</w:t>
      </w:r>
      <w:r w:rsidR="002F5E5C">
        <w:rPr>
          <w:color w:val="000000"/>
          <w:sz w:val="22"/>
          <w:szCs w:val="22"/>
        </w:rPr>
        <w:t xml:space="preserve"> </w:t>
      </w:r>
      <w:r w:rsidR="00840305" w:rsidRPr="001E4F42">
        <w:rPr>
          <w:color w:val="000000"/>
          <w:sz w:val="22"/>
          <w:szCs w:val="22"/>
        </w:rPr>
        <w:t>сключване</w:t>
      </w:r>
      <w:r w:rsidR="002F5E5C">
        <w:rPr>
          <w:color w:val="000000"/>
          <w:sz w:val="22"/>
          <w:szCs w:val="22"/>
        </w:rPr>
        <w:t xml:space="preserve"> </w:t>
      </w:r>
      <w:r w:rsidR="00840305" w:rsidRPr="001E4F42">
        <w:rPr>
          <w:color w:val="000000"/>
          <w:sz w:val="22"/>
          <w:szCs w:val="22"/>
        </w:rPr>
        <w:t>на</w:t>
      </w:r>
      <w:r w:rsidR="002F5E5C">
        <w:rPr>
          <w:color w:val="000000"/>
          <w:sz w:val="22"/>
          <w:szCs w:val="22"/>
        </w:rPr>
        <w:t xml:space="preserve"> </w:t>
      </w:r>
      <w:r w:rsidR="00840305" w:rsidRPr="001E4F42">
        <w:rPr>
          <w:color w:val="000000"/>
          <w:sz w:val="22"/>
          <w:szCs w:val="22"/>
        </w:rPr>
        <w:t>договора, съгласно чл.293, ал.1 от КТ”</w:t>
      </w:r>
      <w:r w:rsidR="00840305" w:rsidRPr="001E4F42">
        <w:rPr>
          <w:color w:val="000000"/>
          <w:sz w:val="22"/>
          <w:szCs w:val="22"/>
          <w:lang w:val="en-US"/>
        </w:rPr>
        <w:t>.</w:t>
      </w:r>
    </w:p>
    <w:p w:rsidR="00C520F6" w:rsidRPr="001E4F42" w:rsidRDefault="009F27F2" w:rsidP="009F27F2">
      <w:pPr>
        <w:ind w:firstLine="708"/>
        <w:jc w:val="both"/>
        <w:rPr>
          <w:i/>
          <w:sz w:val="22"/>
          <w:szCs w:val="22"/>
          <w:lang w:val="ru-RU"/>
        </w:rPr>
      </w:pPr>
      <w:r w:rsidRPr="001E4F42">
        <w:rPr>
          <w:sz w:val="22"/>
          <w:szCs w:val="22"/>
          <w:lang w:val="bg-BG"/>
        </w:rPr>
        <w:t>След получаване на офертите и преди  откриване на заседанието всеки от членовете на Комисията подписа декларация по чл.</w:t>
      </w:r>
      <w:r w:rsidR="00353FFF" w:rsidRPr="001E4F42">
        <w:rPr>
          <w:sz w:val="22"/>
          <w:szCs w:val="22"/>
          <w:lang w:val="bg-BG"/>
        </w:rPr>
        <w:t xml:space="preserve">103, ал.2 </w:t>
      </w:r>
      <w:r w:rsidRPr="001E4F42">
        <w:rPr>
          <w:sz w:val="22"/>
          <w:szCs w:val="22"/>
          <w:lang w:val="bg-BG"/>
        </w:rPr>
        <w:t xml:space="preserve">от ЗОП. </w:t>
      </w:r>
      <w:r w:rsidRPr="001E4F42">
        <w:rPr>
          <w:sz w:val="22"/>
          <w:szCs w:val="22"/>
          <w:lang w:val="ru-RU"/>
        </w:rPr>
        <w:t>В предварително</w:t>
      </w:r>
      <w:r w:rsidR="00CE4B24"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 xml:space="preserve">обявения от Възложителя срок   </w:t>
      </w:r>
      <w:r w:rsidR="00C520F6" w:rsidRPr="001E4F42">
        <w:rPr>
          <w:sz w:val="22"/>
          <w:szCs w:val="22"/>
          <w:lang w:val="bg-BG"/>
        </w:rPr>
        <w:t xml:space="preserve">са </w:t>
      </w:r>
      <w:r w:rsidR="00C520F6" w:rsidRPr="001E4F42">
        <w:rPr>
          <w:sz w:val="22"/>
          <w:szCs w:val="22"/>
          <w:lang w:val="ru-RU"/>
        </w:rPr>
        <w:t>постъпили</w:t>
      </w:r>
      <w:r w:rsidR="00CE4B24">
        <w:rPr>
          <w:sz w:val="22"/>
          <w:szCs w:val="22"/>
          <w:lang w:val="en-US"/>
        </w:rPr>
        <w:t xml:space="preserve"> </w:t>
      </w:r>
      <w:r w:rsidR="00C520F6" w:rsidRPr="001E4F42">
        <w:rPr>
          <w:sz w:val="22"/>
          <w:szCs w:val="22"/>
          <w:lang w:val="bg-BG"/>
        </w:rPr>
        <w:t>три</w:t>
      </w:r>
      <w:r w:rsidR="00CE4B24"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оферт</w:t>
      </w:r>
      <w:r w:rsidR="00C520F6" w:rsidRPr="001E4F42">
        <w:rPr>
          <w:sz w:val="22"/>
          <w:szCs w:val="22"/>
          <w:lang w:val="ru-RU"/>
        </w:rPr>
        <w:t>и</w:t>
      </w:r>
      <w:r w:rsidRPr="001E4F42">
        <w:rPr>
          <w:sz w:val="22"/>
          <w:szCs w:val="22"/>
          <w:lang w:val="ru-RU"/>
        </w:rPr>
        <w:t xml:space="preserve">. </w:t>
      </w:r>
    </w:p>
    <w:p w:rsidR="009F27F2" w:rsidRPr="001E4F42" w:rsidRDefault="009F27F2" w:rsidP="009F27F2">
      <w:pPr>
        <w:ind w:firstLine="708"/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ru-RU"/>
        </w:rPr>
        <w:t>Комисията получи от възложителя</w:t>
      </w:r>
      <w:r w:rsidR="002F5E5C">
        <w:rPr>
          <w:sz w:val="22"/>
          <w:szCs w:val="22"/>
          <w:lang w:val="en-US"/>
        </w:rPr>
        <w:t xml:space="preserve"> </w:t>
      </w:r>
      <w:r w:rsidR="00353FFF" w:rsidRPr="001E4F42">
        <w:rPr>
          <w:sz w:val="22"/>
          <w:szCs w:val="22"/>
          <w:lang w:val="ru-RU"/>
        </w:rPr>
        <w:t>входящия</w:t>
      </w:r>
      <w:r w:rsidR="002F5E5C">
        <w:rPr>
          <w:sz w:val="22"/>
          <w:szCs w:val="22"/>
          <w:lang w:val="en-US"/>
        </w:rPr>
        <w:t xml:space="preserve"> </w:t>
      </w:r>
      <w:r w:rsidR="00353FFF" w:rsidRPr="001E4F42">
        <w:rPr>
          <w:sz w:val="22"/>
          <w:szCs w:val="22"/>
          <w:lang w:val="ru-RU"/>
        </w:rPr>
        <w:t>регистър</w:t>
      </w:r>
      <w:r w:rsidRPr="001E4F42">
        <w:rPr>
          <w:sz w:val="22"/>
          <w:szCs w:val="22"/>
          <w:lang w:val="ru-RU"/>
        </w:rPr>
        <w:t>:</w:t>
      </w:r>
    </w:p>
    <w:p w:rsidR="00C520F6" w:rsidRPr="001E4F42" w:rsidRDefault="00C520F6" w:rsidP="001B2A4A">
      <w:pPr>
        <w:ind w:left="540"/>
        <w:jc w:val="both"/>
        <w:rPr>
          <w:sz w:val="22"/>
          <w:szCs w:val="22"/>
          <w:lang w:val="ru-RU"/>
        </w:rPr>
      </w:pPr>
    </w:p>
    <w:p w:rsidR="009F27F2" w:rsidRPr="001E4F42" w:rsidRDefault="004C5E4D" w:rsidP="004C5E4D">
      <w:pPr>
        <w:pStyle w:val="ListParagraph1"/>
        <w:ind w:left="0" w:firstLine="567"/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bg-BG"/>
        </w:rPr>
        <w:t>1.</w:t>
      </w:r>
      <w:r w:rsidR="009F27F2" w:rsidRPr="001E4F42">
        <w:rPr>
          <w:sz w:val="22"/>
          <w:szCs w:val="22"/>
          <w:lang w:val="ru-RU"/>
        </w:rPr>
        <w:t>Оферта</w:t>
      </w:r>
      <w:r w:rsidR="005879A6" w:rsidRPr="001E4F42">
        <w:rPr>
          <w:sz w:val="22"/>
          <w:szCs w:val="22"/>
          <w:lang w:val="bg-BG"/>
        </w:rPr>
        <w:t xml:space="preserve"> № 1</w:t>
      </w:r>
      <w:r w:rsidR="009F27F2" w:rsidRPr="001E4F42">
        <w:rPr>
          <w:sz w:val="22"/>
          <w:szCs w:val="22"/>
          <w:lang w:val="ru-RU"/>
        </w:rPr>
        <w:t xml:space="preserve"> с </w:t>
      </w:r>
      <w:r w:rsidR="00353FFF" w:rsidRPr="001E4F42">
        <w:rPr>
          <w:sz w:val="22"/>
          <w:szCs w:val="22"/>
          <w:lang w:val="ru-RU"/>
        </w:rPr>
        <w:t>вх.№</w:t>
      </w:r>
      <w:r w:rsidR="005879A6" w:rsidRPr="001E4F42">
        <w:rPr>
          <w:sz w:val="22"/>
          <w:szCs w:val="22"/>
          <w:lang w:val="ru-RU"/>
        </w:rPr>
        <w:t xml:space="preserve"> </w:t>
      </w:r>
      <w:r w:rsidR="00BE0064">
        <w:rPr>
          <w:sz w:val="22"/>
          <w:szCs w:val="22"/>
          <w:lang w:val="en-US"/>
        </w:rPr>
        <w:t>942</w:t>
      </w:r>
      <w:r w:rsidR="00353FFF" w:rsidRPr="001E4F42">
        <w:rPr>
          <w:sz w:val="22"/>
          <w:szCs w:val="22"/>
          <w:lang w:val="ru-RU"/>
        </w:rPr>
        <w:t>/</w:t>
      </w:r>
      <w:r w:rsidR="00BE0064">
        <w:rPr>
          <w:sz w:val="22"/>
          <w:szCs w:val="22"/>
          <w:lang w:val="en-US"/>
        </w:rPr>
        <w:t>12</w:t>
      </w:r>
      <w:r w:rsidR="00353FFF" w:rsidRPr="001E4F42">
        <w:rPr>
          <w:sz w:val="22"/>
          <w:szCs w:val="22"/>
          <w:lang w:val="bg-BG"/>
        </w:rPr>
        <w:t>.0</w:t>
      </w:r>
      <w:r w:rsidR="00BE0064">
        <w:rPr>
          <w:sz w:val="22"/>
          <w:szCs w:val="22"/>
          <w:lang w:val="en-US"/>
        </w:rPr>
        <w:t>8</w:t>
      </w:r>
      <w:r w:rsidR="00353FFF" w:rsidRPr="001E4F42">
        <w:rPr>
          <w:sz w:val="22"/>
          <w:szCs w:val="22"/>
          <w:lang w:val="bg-BG"/>
        </w:rPr>
        <w:t>.201</w:t>
      </w:r>
      <w:r w:rsidR="00BE0064">
        <w:rPr>
          <w:sz w:val="22"/>
          <w:szCs w:val="22"/>
          <w:lang w:val="en-US"/>
        </w:rPr>
        <w:t xml:space="preserve">9 </w:t>
      </w:r>
      <w:r w:rsidR="00353FFF" w:rsidRPr="001E4F42">
        <w:rPr>
          <w:sz w:val="22"/>
          <w:szCs w:val="22"/>
          <w:lang w:val="ru-RU"/>
        </w:rPr>
        <w:t>год.</w:t>
      </w:r>
      <w:r w:rsidR="00242A39" w:rsidRPr="001E4F42">
        <w:rPr>
          <w:sz w:val="22"/>
          <w:szCs w:val="22"/>
          <w:lang w:val="ru-RU"/>
        </w:rPr>
        <w:t>, получена</w:t>
      </w:r>
      <w:r w:rsidR="00353FFF" w:rsidRPr="001E4F42">
        <w:rPr>
          <w:sz w:val="22"/>
          <w:szCs w:val="22"/>
          <w:lang w:val="ru-RU"/>
        </w:rPr>
        <w:t xml:space="preserve"> в </w:t>
      </w:r>
      <w:r w:rsidR="00BE0064">
        <w:rPr>
          <w:sz w:val="22"/>
          <w:szCs w:val="22"/>
          <w:lang w:val="en-US"/>
        </w:rPr>
        <w:t>10</w:t>
      </w:r>
      <w:r w:rsidR="00353FFF" w:rsidRPr="001E4F42">
        <w:rPr>
          <w:sz w:val="22"/>
          <w:szCs w:val="22"/>
          <w:lang w:val="ru-RU"/>
        </w:rPr>
        <w:t>.</w:t>
      </w:r>
      <w:r w:rsidR="00BE0064">
        <w:rPr>
          <w:sz w:val="22"/>
          <w:szCs w:val="22"/>
          <w:lang w:val="en-US"/>
        </w:rPr>
        <w:t xml:space="preserve">50 </w:t>
      </w:r>
      <w:r w:rsidR="00353FFF" w:rsidRPr="001E4F42">
        <w:rPr>
          <w:sz w:val="22"/>
          <w:szCs w:val="22"/>
          <w:lang w:val="ru-RU"/>
        </w:rPr>
        <w:t xml:space="preserve">ч. от </w:t>
      </w:r>
      <w:r w:rsidR="00C901DA" w:rsidRPr="001E4F42">
        <w:rPr>
          <w:b/>
          <w:sz w:val="22"/>
          <w:szCs w:val="22"/>
          <w:lang w:val="ru-RU"/>
        </w:rPr>
        <w:t>«ТомбоуБългария» ООД</w:t>
      </w:r>
      <w:r w:rsidR="009F27F2" w:rsidRPr="001E4F42">
        <w:rPr>
          <w:b/>
          <w:sz w:val="22"/>
          <w:szCs w:val="22"/>
          <w:lang w:val="ru-RU"/>
        </w:rPr>
        <w:t>.</w:t>
      </w:r>
    </w:p>
    <w:p w:rsidR="009F27F2" w:rsidRPr="001E4F42" w:rsidRDefault="009F27F2" w:rsidP="009F27F2">
      <w:pPr>
        <w:ind w:right="62" w:firstLine="567"/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ru-RU"/>
        </w:rPr>
        <w:t>Комисиятаконстатира, че офертата е в надлежно запечатан плик с ненарушена</w:t>
      </w:r>
      <w:r w:rsidR="005D5016">
        <w:rPr>
          <w:sz w:val="22"/>
          <w:szCs w:val="22"/>
          <w:lang w:val="ru-RU"/>
        </w:rPr>
        <w:t xml:space="preserve"> </w:t>
      </w:r>
      <w:r w:rsidRPr="001E4F42">
        <w:rPr>
          <w:sz w:val="22"/>
          <w:szCs w:val="22"/>
          <w:lang w:val="ru-RU"/>
        </w:rPr>
        <w:t xml:space="preserve">цялост. </w:t>
      </w:r>
      <w:r w:rsidR="00F01D31" w:rsidRPr="001E4F42">
        <w:rPr>
          <w:sz w:val="22"/>
          <w:szCs w:val="22"/>
          <w:lang w:val="bg-BG"/>
        </w:rPr>
        <w:t>Т</w:t>
      </w:r>
      <w:r w:rsidRPr="001E4F42">
        <w:rPr>
          <w:sz w:val="22"/>
          <w:szCs w:val="22"/>
          <w:lang w:val="bg-BG"/>
        </w:rPr>
        <w:t>рима</w:t>
      </w:r>
      <w:r w:rsidR="00F01D31" w:rsidRPr="001E4F42">
        <w:rPr>
          <w:sz w:val="22"/>
          <w:szCs w:val="22"/>
          <w:lang w:val="bg-BG"/>
        </w:rPr>
        <w:t xml:space="preserve">та </w:t>
      </w:r>
      <w:r w:rsidRPr="001E4F42">
        <w:rPr>
          <w:sz w:val="22"/>
          <w:szCs w:val="22"/>
          <w:lang w:val="bg-BG"/>
        </w:rPr>
        <w:t xml:space="preserve"> членове от комисията</w:t>
      </w:r>
      <w:r w:rsidR="00813660">
        <w:rPr>
          <w:sz w:val="22"/>
          <w:szCs w:val="22"/>
          <w:lang w:val="bg-BG"/>
        </w:rPr>
        <w:t xml:space="preserve"> </w:t>
      </w:r>
      <w:r w:rsidRPr="001E4F42">
        <w:rPr>
          <w:sz w:val="22"/>
          <w:szCs w:val="22"/>
        </w:rPr>
        <w:t>подпи</w:t>
      </w:r>
      <w:r w:rsidRPr="001E4F42">
        <w:rPr>
          <w:sz w:val="22"/>
          <w:szCs w:val="22"/>
          <w:lang w:val="bg-BG"/>
        </w:rPr>
        <w:t>саха</w:t>
      </w:r>
      <w:r w:rsidR="00813660">
        <w:rPr>
          <w:sz w:val="22"/>
          <w:szCs w:val="22"/>
          <w:lang w:val="bg-BG"/>
        </w:rPr>
        <w:t xml:space="preserve"> </w:t>
      </w:r>
      <w:r w:rsidRPr="001E4F42">
        <w:rPr>
          <w:sz w:val="22"/>
          <w:szCs w:val="22"/>
        </w:rPr>
        <w:t>Техническото</w:t>
      </w:r>
      <w:r w:rsidR="00813660">
        <w:rPr>
          <w:sz w:val="22"/>
          <w:szCs w:val="22"/>
          <w:lang w:val="bg-BG"/>
        </w:rPr>
        <w:t xml:space="preserve"> </w:t>
      </w:r>
      <w:r w:rsidRPr="001E4F42">
        <w:rPr>
          <w:sz w:val="22"/>
          <w:szCs w:val="22"/>
        </w:rPr>
        <w:t xml:space="preserve">предложение и </w:t>
      </w:r>
      <w:r w:rsidR="00F01D31" w:rsidRPr="001E4F42">
        <w:rPr>
          <w:sz w:val="22"/>
          <w:szCs w:val="22"/>
          <w:lang w:val="bg-BG"/>
        </w:rPr>
        <w:t xml:space="preserve">плика с </w:t>
      </w:r>
      <w:r w:rsidRPr="001E4F42">
        <w:rPr>
          <w:sz w:val="22"/>
          <w:szCs w:val="22"/>
          <w:lang w:val="bg-BG"/>
        </w:rPr>
        <w:t>Ценовата оферта.</w:t>
      </w:r>
    </w:p>
    <w:p w:rsidR="00C520F6" w:rsidRPr="001E4F42" w:rsidRDefault="00C520F6" w:rsidP="00C520F6">
      <w:pPr>
        <w:ind w:firstLine="708"/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 xml:space="preserve">Представени са следните документи : </w:t>
      </w:r>
    </w:p>
    <w:p w:rsidR="00C520F6" w:rsidRPr="001E4F42" w:rsidRDefault="00C520F6" w:rsidP="00C520F6">
      <w:pPr>
        <w:ind w:firstLine="708"/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>1. Списък на документите, съдържащи се в офертата, подписан и подпечатан от участника. ;/образец № 8/</w:t>
      </w:r>
    </w:p>
    <w:p w:rsidR="00C520F6" w:rsidRPr="001E4F42" w:rsidRDefault="00C520F6" w:rsidP="00C520F6">
      <w:pPr>
        <w:ind w:firstLine="708"/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>2. Оферта за участие в процедурата;/образец № 1/</w:t>
      </w:r>
    </w:p>
    <w:p w:rsidR="00C520F6" w:rsidRPr="001E4F42" w:rsidRDefault="00C520F6" w:rsidP="00C520F6">
      <w:pPr>
        <w:ind w:firstLine="708"/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>3. Декларация за отсъствие на обстоятелствата по чл.54, ал. 1, т.1, 2 и 7 от Закона за  обществените поръчки, попълнен образец от настоящата документация; /образец № 2/</w:t>
      </w:r>
    </w:p>
    <w:p w:rsidR="00C520F6" w:rsidRPr="001E4F42" w:rsidRDefault="00C520F6" w:rsidP="004C5E4D">
      <w:pPr>
        <w:ind w:firstLine="708"/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>4. Декларация за отсъствие на  обстоятелствата по чл.54, ал. 1, т.3, т.4, т. 5 и чл.55 ал.1 т.1 от Закона за обществените поръчки; /образец № 3/</w:t>
      </w:r>
    </w:p>
    <w:p w:rsidR="00C520F6" w:rsidRPr="001E4F42" w:rsidRDefault="00C520F6" w:rsidP="00C520F6">
      <w:pPr>
        <w:ind w:firstLine="708"/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>5.Нотариално заверено пълномощно на лицето, упълномощено да представлява участника в процедурата (когато участникът не се представлява от лицата, които имат право на това, съгласно документите му за регистрация). /т.12 Представителство към Техническо предложение на изпълнителя – образец 6/.</w:t>
      </w:r>
    </w:p>
    <w:p w:rsidR="00C520F6" w:rsidRPr="001E4F42" w:rsidRDefault="00C520F6" w:rsidP="00C520F6">
      <w:pPr>
        <w:ind w:firstLine="708"/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>6. Документи за техническите възможности и квалификацията на участника, съгласно раздел ІІ.ІІ от настоящата документация. /т.7 Разрешително към Техническо предложение на изпълнителя – образец 6/.</w:t>
      </w:r>
    </w:p>
    <w:p w:rsidR="00C520F6" w:rsidRPr="001E4F42" w:rsidRDefault="00C520F6" w:rsidP="00C520F6">
      <w:pPr>
        <w:ind w:firstLine="708"/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 xml:space="preserve">  7. Декларация  за използване/неизползване на подизпълнители и списък с имената им, с посочване на вида на работите, които ще извършват и дела на тяхното участие, попълнен образец от настоящата документация. /образец № 4/</w:t>
      </w:r>
    </w:p>
    <w:p w:rsidR="00C520F6" w:rsidRPr="001E4F42" w:rsidRDefault="00C520F6" w:rsidP="00C520F6">
      <w:pPr>
        <w:ind w:firstLine="708"/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>8.Декларация за съгласие за участие като подизпълнител, попълнен образец от настоящата документация . /образец № 5/</w:t>
      </w:r>
    </w:p>
    <w:p w:rsidR="00C520F6" w:rsidRPr="001E4F42" w:rsidRDefault="00C520F6" w:rsidP="00C520F6">
      <w:pPr>
        <w:ind w:firstLine="708"/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>9. Декларация за приемане на условията в проекта на договора, попълнен образец от настоящата документация./ т. 13 към Техническо предложение на изпълнителя/.</w:t>
      </w:r>
    </w:p>
    <w:p w:rsidR="00C520F6" w:rsidRPr="001E4F42" w:rsidRDefault="00C520F6" w:rsidP="00C520F6">
      <w:pPr>
        <w:ind w:firstLine="708"/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>10.Ценово предложение по образец. /образец № 7/</w:t>
      </w:r>
    </w:p>
    <w:p w:rsidR="00C520F6" w:rsidRPr="001E4F42" w:rsidRDefault="00C520F6" w:rsidP="00C520F6">
      <w:pPr>
        <w:ind w:firstLine="708"/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>11.Техническо предложение на изпълнителя съобразно изискванията на възложителя. /образец № 6/</w:t>
      </w:r>
    </w:p>
    <w:p w:rsidR="00C520F6" w:rsidRPr="001E4F42" w:rsidRDefault="00C520F6" w:rsidP="00C520F6">
      <w:pPr>
        <w:ind w:firstLine="708"/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 xml:space="preserve">12. Образец на заявка за доставяне на ваучери и мостри на ваучерите, които ще се доставят. /т. 4.2 и т. 9 </w:t>
      </w:r>
      <w:r w:rsidR="004C5E4D">
        <w:rPr>
          <w:sz w:val="22"/>
          <w:szCs w:val="22"/>
          <w:lang w:val="bg-BG"/>
        </w:rPr>
        <w:t>приложени</w:t>
      </w:r>
      <w:r w:rsidRPr="001E4F42">
        <w:rPr>
          <w:sz w:val="22"/>
          <w:szCs w:val="22"/>
          <w:lang w:val="bg-BG"/>
        </w:rPr>
        <w:t xml:space="preserve"> към Техническо предложение на изпълнителя –образец 6/.</w:t>
      </w:r>
    </w:p>
    <w:p w:rsidR="009F27F2" w:rsidRPr="001E4F42" w:rsidRDefault="009F27F2" w:rsidP="00C520F6">
      <w:pPr>
        <w:ind w:firstLine="708"/>
        <w:jc w:val="both"/>
        <w:rPr>
          <w:sz w:val="22"/>
          <w:szCs w:val="22"/>
          <w:lang w:val="ru-RU"/>
        </w:rPr>
      </w:pPr>
      <w:r w:rsidRPr="001E4F42">
        <w:rPr>
          <w:sz w:val="22"/>
          <w:szCs w:val="22"/>
          <w:lang w:val="ru-RU"/>
        </w:rPr>
        <w:t>След като</w:t>
      </w:r>
      <w:r w:rsidR="005C4FF5"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прегледа</w:t>
      </w:r>
      <w:r w:rsidR="005C4FF5"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обстойно и внимателно</w:t>
      </w:r>
      <w:r w:rsidR="005C4FF5"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представените от кандидата документи</w:t>
      </w:r>
      <w:r w:rsidR="00B627AC"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комисията установи: Участникът</w:t>
      </w:r>
      <w:r w:rsidR="00B627AC"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отговаря на поставените в документацията и произтичащи от закона административни</w:t>
      </w:r>
      <w:r w:rsidR="00B627AC"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изисквания, доказани с представените</w:t>
      </w:r>
      <w:r w:rsidR="00B627AC"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документи</w:t>
      </w:r>
      <w:r w:rsidRPr="001E4F42">
        <w:rPr>
          <w:bCs/>
          <w:sz w:val="22"/>
          <w:szCs w:val="22"/>
          <w:lang w:val="ru-RU"/>
        </w:rPr>
        <w:t xml:space="preserve"> в офертата за участие. Участникът</w:t>
      </w:r>
      <w:r w:rsidR="00B627AC">
        <w:rPr>
          <w:bCs/>
          <w:sz w:val="22"/>
          <w:szCs w:val="22"/>
          <w:lang w:val="en-US"/>
        </w:rPr>
        <w:t xml:space="preserve"> </w:t>
      </w:r>
      <w:r w:rsidRPr="001E4F42">
        <w:rPr>
          <w:bCs/>
          <w:sz w:val="22"/>
          <w:szCs w:val="22"/>
          <w:lang w:val="ru-RU"/>
        </w:rPr>
        <w:t xml:space="preserve">отговаря на </w:t>
      </w:r>
      <w:r w:rsidRPr="001E4F42">
        <w:rPr>
          <w:sz w:val="22"/>
          <w:szCs w:val="22"/>
          <w:lang w:val="ru-RU"/>
        </w:rPr>
        <w:t>минималните</w:t>
      </w:r>
      <w:r w:rsidR="00B627AC"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изисквания на Възложителя</w:t>
      </w:r>
      <w:r w:rsidR="00B627AC"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за технически възможности и квалификация. Комисията</w:t>
      </w:r>
      <w:r w:rsidR="00B627AC"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премина</w:t>
      </w:r>
      <w:r w:rsidR="00B627AC"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към</w:t>
      </w:r>
      <w:r w:rsidR="00B627AC"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разглеждане и анализ по същество на офертите на допуснатия кандидат</w:t>
      </w:r>
      <w:r w:rsidR="001A6757">
        <w:rPr>
          <w:sz w:val="22"/>
          <w:szCs w:val="22"/>
          <w:lang w:val="en-US"/>
        </w:rPr>
        <w:t xml:space="preserve"> :</w:t>
      </w:r>
      <w:r w:rsidRPr="001E4F42">
        <w:rPr>
          <w:sz w:val="22"/>
          <w:szCs w:val="22"/>
          <w:lang w:val="ru-RU"/>
        </w:rPr>
        <w:t xml:space="preserve"> </w:t>
      </w:r>
      <w:r w:rsidRPr="001E4F42">
        <w:rPr>
          <w:sz w:val="22"/>
          <w:szCs w:val="22"/>
          <w:lang w:val="bg-BG"/>
        </w:rPr>
        <w:t>на Техническото предложение</w:t>
      </w:r>
      <w:r w:rsidR="00B627AC"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bg-BG"/>
        </w:rPr>
        <w:t>относно</w:t>
      </w:r>
      <w:r w:rsidR="00B627AC"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изпълнението на поръчката, съобразно избрани</w:t>
      </w:r>
      <w:r w:rsidR="001A6757">
        <w:rPr>
          <w:sz w:val="22"/>
          <w:szCs w:val="22"/>
          <w:lang w:val="ru-RU"/>
        </w:rPr>
        <w:t xml:space="preserve">те </w:t>
      </w:r>
      <w:r w:rsidRPr="001E4F42">
        <w:rPr>
          <w:sz w:val="22"/>
          <w:szCs w:val="22"/>
          <w:lang w:val="ru-RU"/>
        </w:rPr>
        <w:t xml:space="preserve"> от</w:t>
      </w:r>
      <w:r w:rsidR="00B627AC"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възложителя</w:t>
      </w:r>
      <w:r w:rsidR="00B627AC">
        <w:rPr>
          <w:sz w:val="22"/>
          <w:szCs w:val="22"/>
          <w:lang w:val="en-US"/>
        </w:rPr>
        <w:t xml:space="preserve"> </w:t>
      </w:r>
      <w:r w:rsidR="001A6757">
        <w:rPr>
          <w:sz w:val="22"/>
          <w:szCs w:val="22"/>
          <w:lang w:val="bg-BG"/>
        </w:rPr>
        <w:t xml:space="preserve">и </w:t>
      </w:r>
      <w:r w:rsidRPr="001E4F42">
        <w:rPr>
          <w:sz w:val="22"/>
          <w:szCs w:val="22"/>
          <w:lang w:val="ru-RU"/>
        </w:rPr>
        <w:t>посочени в документацията</w:t>
      </w:r>
      <w:r w:rsidR="001A6757">
        <w:rPr>
          <w:sz w:val="22"/>
          <w:szCs w:val="22"/>
          <w:lang w:val="ru-RU"/>
        </w:rPr>
        <w:t xml:space="preserve"> критерии</w:t>
      </w:r>
      <w:r w:rsidRPr="001E4F42">
        <w:rPr>
          <w:sz w:val="22"/>
          <w:szCs w:val="22"/>
          <w:lang w:val="ru-RU"/>
        </w:rPr>
        <w:t>.</w:t>
      </w:r>
    </w:p>
    <w:p w:rsidR="00F76DED" w:rsidRPr="004C5E4D" w:rsidRDefault="00F76DED" w:rsidP="00F76DED">
      <w:pPr>
        <w:ind w:firstLine="708"/>
        <w:rPr>
          <w:b/>
          <w:sz w:val="22"/>
          <w:szCs w:val="22"/>
          <w:lang w:val="bg-BG"/>
        </w:rPr>
      </w:pPr>
      <w:r w:rsidRPr="001E4F42">
        <w:rPr>
          <w:sz w:val="22"/>
          <w:szCs w:val="22"/>
          <w:lang w:val="ru-RU"/>
        </w:rPr>
        <w:lastRenderedPageBreak/>
        <w:t>2.Оферта № 2 с вх.№ 950/</w:t>
      </w:r>
      <w:r w:rsidRPr="001E4F42">
        <w:rPr>
          <w:sz w:val="22"/>
          <w:szCs w:val="22"/>
          <w:lang w:val="bg-BG"/>
        </w:rPr>
        <w:t>12.08.2019</w:t>
      </w:r>
      <w:r w:rsidRPr="001E4F42">
        <w:rPr>
          <w:sz w:val="22"/>
          <w:szCs w:val="22"/>
          <w:lang w:val="ru-RU"/>
        </w:rPr>
        <w:t xml:space="preserve">год.получена в </w:t>
      </w:r>
      <w:r w:rsidRPr="001E4F42">
        <w:rPr>
          <w:sz w:val="22"/>
          <w:szCs w:val="22"/>
          <w:lang w:val="bg-BG"/>
        </w:rPr>
        <w:t>11:38</w:t>
      </w:r>
      <w:r w:rsidRPr="001E4F42">
        <w:rPr>
          <w:sz w:val="22"/>
          <w:szCs w:val="22"/>
          <w:lang w:val="ru-RU"/>
        </w:rPr>
        <w:t xml:space="preserve">ч. от </w:t>
      </w:r>
      <w:r w:rsidRPr="001E4F42">
        <w:rPr>
          <w:b/>
          <w:sz w:val="22"/>
          <w:szCs w:val="22"/>
        </w:rPr>
        <w:t>„ИДЪНРЕД БЪЛГАРИЯ“ АД</w:t>
      </w:r>
      <w:r w:rsidR="004C5E4D">
        <w:rPr>
          <w:b/>
          <w:sz w:val="22"/>
          <w:szCs w:val="22"/>
          <w:lang w:val="bg-BG"/>
        </w:rPr>
        <w:t>.</w:t>
      </w:r>
    </w:p>
    <w:p w:rsidR="00F76DED" w:rsidRPr="001E4F42" w:rsidRDefault="00F76DED" w:rsidP="00F76DED">
      <w:pPr>
        <w:ind w:right="62" w:firstLine="567"/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ru-RU"/>
        </w:rPr>
        <w:t>Комисията</w:t>
      </w:r>
      <w:r w:rsidR="00972562">
        <w:rPr>
          <w:sz w:val="22"/>
          <w:szCs w:val="22"/>
          <w:lang w:val="ru-RU"/>
        </w:rPr>
        <w:t xml:space="preserve"> </w:t>
      </w:r>
      <w:r w:rsidRPr="001E4F42">
        <w:rPr>
          <w:sz w:val="22"/>
          <w:szCs w:val="22"/>
          <w:lang w:val="ru-RU"/>
        </w:rPr>
        <w:t>констатира, че офертата е в надлежно запечатан плик с ненарушена</w:t>
      </w:r>
      <w:r w:rsidR="00972562">
        <w:rPr>
          <w:sz w:val="22"/>
          <w:szCs w:val="22"/>
          <w:lang w:val="ru-RU"/>
        </w:rPr>
        <w:t xml:space="preserve"> </w:t>
      </w:r>
      <w:r w:rsidRPr="001E4F42">
        <w:rPr>
          <w:sz w:val="22"/>
          <w:szCs w:val="22"/>
          <w:lang w:val="ru-RU"/>
        </w:rPr>
        <w:t xml:space="preserve">цялост. </w:t>
      </w:r>
      <w:r w:rsidRPr="001E4F42">
        <w:rPr>
          <w:sz w:val="22"/>
          <w:szCs w:val="22"/>
          <w:lang w:val="bg-BG"/>
        </w:rPr>
        <w:t xml:space="preserve"> Тримата  членове от комисията</w:t>
      </w:r>
      <w:r w:rsidR="00972562">
        <w:rPr>
          <w:sz w:val="22"/>
          <w:szCs w:val="22"/>
          <w:lang w:val="bg-BG"/>
        </w:rPr>
        <w:t xml:space="preserve"> </w:t>
      </w:r>
      <w:r w:rsidRPr="001E4F42">
        <w:rPr>
          <w:sz w:val="22"/>
          <w:szCs w:val="22"/>
        </w:rPr>
        <w:t>подпи</w:t>
      </w:r>
      <w:r w:rsidRPr="001E4F42">
        <w:rPr>
          <w:sz w:val="22"/>
          <w:szCs w:val="22"/>
          <w:lang w:val="bg-BG"/>
        </w:rPr>
        <w:t>саха</w:t>
      </w:r>
      <w:r w:rsidR="00972562">
        <w:rPr>
          <w:sz w:val="22"/>
          <w:szCs w:val="22"/>
          <w:lang w:val="bg-BG"/>
        </w:rPr>
        <w:t xml:space="preserve"> </w:t>
      </w:r>
      <w:r w:rsidRPr="001E4F42">
        <w:rPr>
          <w:sz w:val="22"/>
          <w:szCs w:val="22"/>
        </w:rPr>
        <w:t xml:space="preserve">Техническотопредложение и </w:t>
      </w:r>
      <w:r w:rsidRPr="001E4F42">
        <w:rPr>
          <w:sz w:val="22"/>
          <w:szCs w:val="22"/>
          <w:lang w:val="bg-BG"/>
        </w:rPr>
        <w:t>плика с Ценовата оферта.</w:t>
      </w:r>
    </w:p>
    <w:p w:rsidR="00F76DED" w:rsidRPr="001E4F42" w:rsidRDefault="00F76DED" w:rsidP="00F76DED">
      <w:pPr>
        <w:ind w:firstLine="708"/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 xml:space="preserve">Представени са следните документи : </w:t>
      </w:r>
    </w:p>
    <w:p w:rsidR="00F76DED" w:rsidRPr="001E4F42" w:rsidRDefault="00F76DED" w:rsidP="00F76DED">
      <w:pPr>
        <w:ind w:firstLine="708"/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>1. Списък на документите, съдържащи се в офертата, подписан и подпечатан от участника. ;/образец № 8/</w:t>
      </w:r>
    </w:p>
    <w:p w:rsidR="00F76DED" w:rsidRPr="001E4F42" w:rsidRDefault="00F76DED" w:rsidP="00F76DED">
      <w:pPr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ab/>
        <w:t>2. Оферта за участие в процедурата;/образец № 1/</w:t>
      </w:r>
    </w:p>
    <w:p w:rsidR="00F76DED" w:rsidRPr="001E4F42" w:rsidRDefault="00F76DED" w:rsidP="00F76DED">
      <w:pPr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 xml:space="preserve">            3. Декларация за отсъствие на обстоятелствата по чл.54, ал. 1, т.1, 2 и 7 от Закона за  обществените поръчки, попълнен образец от настоящата документация; /образец № 2/</w:t>
      </w:r>
    </w:p>
    <w:p w:rsidR="00F76DED" w:rsidRPr="001E4F42" w:rsidRDefault="00F76DED" w:rsidP="00F76DED">
      <w:pPr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ab/>
        <w:t>4. Декларация за отсъствие на  обстоятелствата по чл.54, ал. 1, т.3, т.4, т. 5 и чл.55 ал.1 т.1 от Закона за обществените поръчки; /образец № 3/</w:t>
      </w:r>
    </w:p>
    <w:p w:rsidR="00F76DED" w:rsidRPr="001E4F42" w:rsidRDefault="00F76DED" w:rsidP="00F76DED">
      <w:pPr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ab/>
        <w:t>5.Нотариално заверено пълномощно на лицето, упълномощено да представлява участника в процедурата (когато участникът не се представлява от лицата, които имат право на това, съгласно документите му за регистрация). /т.12 Представителство към Техническо предложение на изпълнителя – образец 6/.</w:t>
      </w:r>
    </w:p>
    <w:p w:rsidR="00F76DED" w:rsidRPr="001E4F42" w:rsidRDefault="00F76DED" w:rsidP="00F76DED">
      <w:pPr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ab/>
        <w:t>6. Документи за техническите възможности и квалификацията на участника, съгласно раздел ІІ.ІІ от настоящата документация. /т.7 Разрешително към Техническо предложение на изпълнителя – образец 6/.</w:t>
      </w:r>
    </w:p>
    <w:p w:rsidR="00F76DED" w:rsidRPr="001E4F42" w:rsidRDefault="00F76DED" w:rsidP="00F76DED">
      <w:pPr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ab/>
        <w:t>7. Декларация  за използване/неизползване на подизпълнители и списък с имената им, с посочване на вида на работите, които ще извършват и дела на тяхното участие, попълнен образец от настоящата документация. /образец № 4/</w:t>
      </w:r>
    </w:p>
    <w:p w:rsidR="00F76DED" w:rsidRPr="001E4F42" w:rsidRDefault="00F76DED" w:rsidP="00F76DED">
      <w:pPr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ab/>
        <w:t>8.Декларация за съгласие за участие като подизпълнител, попълнен образец от настоящата документация . /образец № 5/</w:t>
      </w:r>
    </w:p>
    <w:p w:rsidR="00F76DED" w:rsidRPr="001E4F42" w:rsidRDefault="00F76DED" w:rsidP="00F76DED">
      <w:pPr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ab/>
        <w:t>9. Декларация за приемане на условията в проекта на договора, попълнен образец от настоящата документация./ т. 13 към Техническо предложение на изпълнителя/.</w:t>
      </w:r>
    </w:p>
    <w:p w:rsidR="00F76DED" w:rsidRPr="001E4F42" w:rsidRDefault="00F76DED" w:rsidP="00F76DED">
      <w:pPr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ab/>
        <w:t>10.Ценово предложение по образец. /образец № 7/</w:t>
      </w:r>
    </w:p>
    <w:p w:rsidR="00F76DED" w:rsidRPr="001E4F42" w:rsidRDefault="00F76DED" w:rsidP="00F76DED">
      <w:pPr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ab/>
        <w:t>11.Техническо предложение на изпълнителя съобразно изискванията на възложителя. /образец № 6/</w:t>
      </w:r>
    </w:p>
    <w:p w:rsidR="00F76DED" w:rsidRPr="001E4F42" w:rsidRDefault="00F76DED" w:rsidP="00F76DED">
      <w:pPr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ab/>
        <w:t>12. Образец на заявка за доставяне на ваучери и мостри на ваучерите, които ще се доставят. /т. 4.2 и т. 9 прилага се към Техническо предложение на изпълнителя –образец 6/.</w:t>
      </w:r>
    </w:p>
    <w:p w:rsidR="0034293F" w:rsidRPr="001E4F42" w:rsidRDefault="0034293F" w:rsidP="0034293F">
      <w:pPr>
        <w:ind w:firstLine="708"/>
        <w:jc w:val="both"/>
        <w:rPr>
          <w:sz w:val="22"/>
          <w:szCs w:val="22"/>
          <w:lang w:val="ru-RU"/>
        </w:rPr>
      </w:pPr>
      <w:r w:rsidRPr="001E4F42">
        <w:rPr>
          <w:sz w:val="22"/>
          <w:szCs w:val="22"/>
          <w:lang w:val="ru-RU"/>
        </w:rPr>
        <w:t>След като</w:t>
      </w:r>
      <w:r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прегледа</w:t>
      </w:r>
      <w:r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обстойно и внимателно</w:t>
      </w:r>
      <w:r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представените от кандидата документи</w:t>
      </w:r>
      <w:r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комисията установи: Участникът</w:t>
      </w:r>
      <w:r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отговаря на поставените в документацията и произтичащи от закона административни</w:t>
      </w:r>
      <w:r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изисквания, доказани с представените</w:t>
      </w:r>
      <w:r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документи</w:t>
      </w:r>
      <w:r w:rsidRPr="001E4F42">
        <w:rPr>
          <w:bCs/>
          <w:sz w:val="22"/>
          <w:szCs w:val="22"/>
          <w:lang w:val="ru-RU"/>
        </w:rPr>
        <w:t xml:space="preserve"> в офертата за участие. Участникът</w:t>
      </w:r>
      <w:r>
        <w:rPr>
          <w:bCs/>
          <w:sz w:val="22"/>
          <w:szCs w:val="22"/>
          <w:lang w:val="en-US"/>
        </w:rPr>
        <w:t xml:space="preserve"> </w:t>
      </w:r>
      <w:r w:rsidRPr="001E4F42">
        <w:rPr>
          <w:bCs/>
          <w:sz w:val="22"/>
          <w:szCs w:val="22"/>
          <w:lang w:val="ru-RU"/>
        </w:rPr>
        <w:t xml:space="preserve">отговаря на </w:t>
      </w:r>
      <w:r w:rsidRPr="001E4F42">
        <w:rPr>
          <w:sz w:val="22"/>
          <w:szCs w:val="22"/>
          <w:lang w:val="ru-RU"/>
        </w:rPr>
        <w:t>минималните</w:t>
      </w:r>
      <w:r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изисквания на Възложителя</w:t>
      </w:r>
      <w:r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за технически възможности и квалификация. Комисията</w:t>
      </w:r>
      <w:r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премина</w:t>
      </w:r>
      <w:r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към</w:t>
      </w:r>
      <w:r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разглеждане и анализ по същество на офертите на допуснатия кандидат</w:t>
      </w:r>
      <w:r>
        <w:rPr>
          <w:sz w:val="22"/>
          <w:szCs w:val="22"/>
          <w:lang w:val="en-US"/>
        </w:rPr>
        <w:t xml:space="preserve"> :</w:t>
      </w:r>
      <w:r w:rsidRPr="001E4F42">
        <w:rPr>
          <w:sz w:val="22"/>
          <w:szCs w:val="22"/>
          <w:lang w:val="ru-RU"/>
        </w:rPr>
        <w:t xml:space="preserve"> </w:t>
      </w:r>
      <w:r w:rsidRPr="001E4F42">
        <w:rPr>
          <w:sz w:val="22"/>
          <w:szCs w:val="22"/>
          <w:lang w:val="bg-BG"/>
        </w:rPr>
        <w:t>на Техническото предложение</w:t>
      </w:r>
      <w:r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bg-BG"/>
        </w:rPr>
        <w:t>относно</w:t>
      </w:r>
      <w:r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изпълнението на поръчката, съобразно избрани</w:t>
      </w:r>
      <w:r>
        <w:rPr>
          <w:sz w:val="22"/>
          <w:szCs w:val="22"/>
          <w:lang w:val="ru-RU"/>
        </w:rPr>
        <w:t xml:space="preserve">те </w:t>
      </w:r>
      <w:r w:rsidRPr="001E4F42">
        <w:rPr>
          <w:sz w:val="22"/>
          <w:szCs w:val="22"/>
          <w:lang w:val="ru-RU"/>
        </w:rPr>
        <w:t xml:space="preserve"> от</w:t>
      </w:r>
      <w:r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възложителя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bg-BG"/>
        </w:rPr>
        <w:t xml:space="preserve">и </w:t>
      </w:r>
      <w:r w:rsidRPr="001E4F42">
        <w:rPr>
          <w:sz w:val="22"/>
          <w:szCs w:val="22"/>
          <w:lang w:val="ru-RU"/>
        </w:rPr>
        <w:t>посочени в документацията</w:t>
      </w:r>
      <w:r>
        <w:rPr>
          <w:sz w:val="22"/>
          <w:szCs w:val="22"/>
          <w:lang w:val="ru-RU"/>
        </w:rPr>
        <w:t xml:space="preserve"> критерии</w:t>
      </w:r>
      <w:r w:rsidRPr="001E4F42">
        <w:rPr>
          <w:sz w:val="22"/>
          <w:szCs w:val="22"/>
          <w:lang w:val="ru-RU"/>
        </w:rPr>
        <w:t>.</w:t>
      </w:r>
    </w:p>
    <w:p w:rsidR="00F76DED" w:rsidRPr="001E4F42" w:rsidRDefault="00F76DED" w:rsidP="009F27F2">
      <w:pPr>
        <w:widowControl w:val="0"/>
        <w:autoSpaceDE w:val="0"/>
        <w:autoSpaceDN w:val="0"/>
        <w:ind w:left="720"/>
        <w:jc w:val="both"/>
        <w:rPr>
          <w:sz w:val="22"/>
          <w:szCs w:val="22"/>
          <w:lang w:val="ru-RU"/>
        </w:rPr>
      </w:pPr>
    </w:p>
    <w:p w:rsidR="00F76DED" w:rsidRPr="004C5E4D" w:rsidRDefault="00F76DED" w:rsidP="00F76DED">
      <w:pPr>
        <w:ind w:firstLine="708"/>
        <w:rPr>
          <w:b/>
          <w:sz w:val="22"/>
          <w:szCs w:val="22"/>
          <w:lang w:val="bg-BG"/>
        </w:rPr>
      </w:pPr>
      <w:r w:rsidRPr="001E4F42">
        <w:rPr>
          <w:sz w:val="22"/>
          <w:szCs w:val="22"/>
          <w:lang w:val="ru-RU"/>
        </w:rPr>
        <w:t xml:space="preserve">3.Оферта № </w:t>
      </w:r>
      <w:r w:rsidR="00C21C9C" w:rsidRPr="001E4F42">
        <w:rPr>
          <w:sz w:val="22"/>
          <w:szCs w:val="22"/>
          <w:lang w:val="ru-RU"/>
        </w:rPr>
        <w:t>3</w:t>
      </w:r>
      <w:r w:rsidRPr="001E4F42">
        <w:rPr>
          <w:sz w:val="22"/>
          <w:szCs w:val="22"/>
          <w:lang w:val="ru-RU"/>
        </w:rPr>
        <w:t xml:space="preserve"> с вх.№ 95</w:t>
      </w:r>
      <w:r w:rsidR="00C21C9C" w:rsidRPr="001E4F42">
        <w:rPr>
          <w:sz w:val="22"/>
          <w:szCs w:val="22"/>
          <w:lang w:val="ru-RU"/>
        </w:rPr>
        <w:t>1</w:t>
      </w:r>
      <w:r w:rsidRPr="001E4F42">
        <w:rPr>
          <w:sz w:val="22"/>
          <w:szCs w:val="22"/>
          <w:lang w:val="ru-RU"/>
        </w:rPr>
        <w:t>/</w:t>
      </w:r>
      <w:r w:rsidRPr="001E4F42">
        <w:rPr>
          <w:sz w:val="22"/>
          <w:szCs w:val="22"/>
          <w:lang w:val="bg-BG"/>
        </w:rPr>
        <w:t>12.08.2019</w:t>
      </w:r>
      <w:r w:rsidRPr="001E4F42">
        <w:rPr>
          <w:sz w:val="22"/>
          <w:szCs w:val="22"/>
          <w:lang w:val="ru-RU"/>
        </w:rPr>
        <w:t xml:space="preserve">год.получена в </w:t>
      </w:r>
      <w:r w:rsidR="00C21C9C" w:rsidRPr="001E4F42">
        <w:rPr>
          <w:sz w:val="22"/>
          <w:szCs w:val="22"/>
          <w:lang w:val="bg-BG"/>
        </w:rPr>
        <w:t>12</w:t>
      </w:r>
      <w:r w:rsidRPr="001E4F42">
        <w:rPr>
          <w:sz w:val="22"/>
          <w:szCs w:val="22"/>
          <w:lang w:val="bg-BG"/>
        </w:rPr>
        <w:t>:3</w:t>
      </w:r>
      <w:r w:rsidR="00C21C9C" w:rsidRPr="001E4F42">
        <w:rPr>
          <w:sz w:val="22"/>
          <w:szCs w:val="22"/>
          <w:lang w:val="bg-BG"/>
        </w:rPr>
        <w:t>5</w:t>
      </w:r>
      <w:r w:rsidRPr="001E4F42">
        <w:rPr>
          <w:sz w:val="22"/>
          <w:szCs w:val="22"/>
          <w:lang w:val="ru-RU"/>
        </w:rPr>
        <w:t xml:space="preserve">ч. от </w:t>
      </w:r>
      <w:r w:rsidRPr="001E4F42">
        <w:rPr>
          <w:b/>
          <w:sz w:val="22"/>
          <w:szCs w:val="22"/>
        </w:rPr>
        <w:t>„</w:t>
      </w:r>
      <w:r w:rsidR="009F38C1" w:rsidRPr="001E4F42">
        <w:rPr>
          <w:b/>
          <w:sz w:val="22"/>
          <w:szCs w:val="22"/>
          <w:lang w:val="bg-BG"/>
        </w:rPr>
        <w:t>БЪЛГАРСКИ ПОЩИ</w:t>
      </w:r>
      <w:r w:rsidRPr="001E4F42">
        <w:rPr>
          <w:b/>
          <w:sz w:val="22"/>
          <w:szCs w:val="22"/>
        </w:rPr>
        <w:t xml:space="preserve">“ </w:t>
      </w:r>
      <w:r w:rsidR="009F38C1" w:rsidRPr="001E4F42">
        <w:rPr>
          <w:b/>
          <w:sz w:val="22"/>
          <w:szCs w:val="22"/>
          <w:lang w:val="bg-BG"/>
        </w:rPr>
        <w:t>Е</w:t>
      </w:r>
      <w:r w:rsidRPr="001E4F42">
        <w:rPr>
          <w:b/>
          <w:sz w:val="22"/>
          <w:szCs w:val="22"/>
        </w:rPr>
        <w:t>АД</w:t>
      </w:r>
      <w:r w:rsidR="004C5E4D">
        <w:rPr>
          <w:b/>
          <w:sz w:val="22"/>
          <w:szCs w:val="22"/>
          <w:lang w:val="bg-BG"/>
        </w:rPr>
        <w:t>.</w:t>
      </w:r>
    </w:p>
    <w:p w:rsidR="00F76DED" w:rsidRPr="001E4F42" w:rsidRDefault="00F76DED" w:rsidP="00F76DED">
      <w:pPr>
        <w:ind w:right="62" w:firstLine="567"/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ru-RU"/>
        </w:rPr>
        <w:t>Комисията</w:t>
      </w:r>
      <w:r w:rsidR="00972562">
        <w:rPr>
          <w:sz w:val="22"/>
          <w:szCs w:val="22"/>
          <w:lang w:val="ru-RU"/>
        </w:rPr>
        <w:t xml:space="preserve"> </w:t>
      </w:r>
      <w:r w:rsidRPr="001E4F42">
        <w:rPr>
          <w:sz w:val="22"/>
          <w:szCs w:val="22"/>
          <w:lang w:val="ru-RU"/>
        </w:rPr>
        <w:t>констатира, че офертата е в надлежно запечатан плик с ненарушена</w:t>
      </w:r>
      <w:r w:rsidR="00972562">
        <w:rPr>
          <w:sz w:val="22"/>
          <w:szCs w:val="22"/>
          <w:lang w:val="ru-RU"/>
        </w:rPr>
        <w:t xml:space="preserve"> </w:t>
      </w:r>
      <w:r w:rsidRPr="001E4F42">
        <w:rPr>
          <w:sz w:val="22"/>
          <w:szCs w:val="22"/>
          <w:lang w:val="ru-RU"/>
        </w:rPr>
        <w:t xml:space="preserve">цялост. </w:t>
      </w:r>
      <w:r w:rsidRPr="001E4F42">
        <w:rPr>
          <w:sz w:val="22"/>
          <w:szCs w:val="22"/>
          <w:lang w:val="bg-BG"/>
        </w:rPr>
        <w:t xml:space="preserve"> Тримата  членове от комисията</w:t>
      </w:r>
      <w:r w:rsidR="00972562">
        <w:rPr>
          <w:sz w:val="22"/>
          <w:szCs w:val="22"/>
          <w:lang w:val="bg-BG"/>
        </w:rPr>
        <w:t xml:space="preserve"> </w:t>
      </w:r>
      <w:r w:rsidRPr="001E4F42">
        <w:rPr>
          <w:sz w:val="22"/>
          <w:szCs w:val="22"/>
        </w:rPr>
        <w:t>подпи</w:t>
      </w:r>
      <w:r w:rsidRPr="001E4F42">
        <w:rPr>
          <w:sz w:val="22"/>
          <w:szCs w:val="22"/>
          <w:lang w:val="bg-BG"/>
        </w:rPr>
        <w:t>саха</w:t>
      </w:r>
      <w:r w:rsidR="00972562">
        <w:rPr>
          <w:sz w:val="22"/>
          <w:szCs w:val="22"/>
          <w:lang w:val="bg-BG"/>
        </w:rPr>
        <w:t xml:space="preserve"> </w:t>
      </w:r>
      <w:r w:rsidRPr="001E4F42">
        <w:rPr>
          <w:sz w:val="22"/>
          <w:szCs w:val="22"/>
        </w:rPr>
        <w:t>Техническото</w:t>
      </w:r>
      <w:r w:rsidR="00972562">
        <w:rPr>
          <w:sz w:val="22"/>
          <w:szCs w:val="22"/>
          <w:lang w:val="bg-BG"/>
        </w:rPr>
        <w:t xml:space="preserve"> </w:t>
      </w:r>
      <w:r w:rsidRPr="001E4F42">
        <w:rPr>
          <w:sz w:val="22"/>
          <w:szCs w:val="22"/>
        </w:rPr>
        <w:t xml:space="preserve">предложение и </w:t>
      </w:r>
      <w:r w:rsidRPr="001E4F42">
        <w:rPr>
          <w:sz w:val="22"/>
          <w:szCs w:val="22"/>
          <w:lang w:val="bg-BG"/>
        </w:rPr>
        <w:t>плика с Ценовата оферта.</w:t>
      </w:r>
    </w:p>
    <w:p w:rsidR="00F76DED" w:rsidRPr="001E4F42" w:rsidRDefault="00F76DED" w:rsidP="00F76DED">
      <w:pPr>
        <w:ind w:firstLine="708"/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 xml:space="preserve">Представени са следните документи : </w:t>
      </w:r>
    </w:p>
    <w:p w:rsidR="00F76DED" w:rsidRPr="001E4F42" w:rsidRDefault="00F76DED" w:rsidP="00F76DED">
      <w:pPr>
        <w:ind w:firstLine="708"/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>1. Списък на документите, съдържащи се в офертата, подписан и подпечатан от участника. ;/образец № 8/</w:t>
      </w:r>
    </w:p>
    <w:p w:rsidR="00F76DED" w:rsidRPr="001E4F42" w:rsidRDefault="00F76DED" w:rsidP="00F76DED">
      <w:pPr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ab/>
        <w:t>2. Оферта за участие в процедурата;/образец № 1/</w:t>
      </w:r>
    </w:p>
    <w:p w:rsidR="00F76DED" w:rsidRPr="001E4F42" w:rsidRDefault="00F76DED" w:rsidP="00F76DED">
      <w:pPr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 xml:space="preserve">            3. Декларация за отсъствие на обстоятелствата по чл.54, ал. 1, т.1, 2 и 7 от Закона за  обществените поръчки, попълнен образец от настоящата документация; /образец № 2/</w:t>
      </w:r>
    </w:p>
    <w:p w:rsidR="00F76DED" w:rsidRPr="001E4F42" w:rsidRDefault="00F76DED" w:rsidP="00F76DED">
      <w:pPr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ab/>
        <w:t>4. Декларация за отсъствие на  обстоятелствата по чл.54, ал. 1, т.3, т.4, т. 5 и чл.55 ал.1 т.1 от Закона за обществените поръчки; /образец № 3/</w:t>
      </w:r>
    </w:p>
    <w:p w:rsidR="00F76DED" w:rsidRPr="001E4F42" w:rsidRDefault="00F76DED" w:rsidP="00F76DED">
      <w:pPr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ab/>
        <w:t>5.Нотариално заверено пълномощно на лицето, упълномощено да представлява участника в процедурата (когато участникът не се представлява от лицата, които имат право на това, съгласно документите му за регистрация). /т.12 Представителство към Техническо предложение на изпълнителя – образец 6/.</w:t>
      </w:r>
    </w:p>
    <w:p w:rsidR="00F76DED" w:rsidRPr="001E4F42" w:rsidRDefault="00F76DED" w:rsidP="00F76DED">
      <w:pPr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lastRenderedPageBreak/>
        <w:tab/>
        <w:t>6. Документи за техническите възможности и квалификацията на участника, съгласно раздел ІІ.ІІ от настоящата документация. /т.7 Разрешително към Техническо предложение на изпълнителя – образец 6/.</w:t>
      </w:r>
    </w:p>
    <w:p w:rsidR="00F76DED" w:rsidRPr="001E4F42" w:rsidRDefault="00F76DED" w:rsidP="00F76DED">
      <w:pPr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ab/>
        <w:t>7. Декларация  за използване/неизползване на подизпълнители и списък с имената им, с посочване на вида на работите, които ще извършват и дела на тяхното участие, попълнен образец от настоящата документация. /образец № 4/</w:t>
      </w:r>
    </w:p>
    <w:p w:rsidR="00F76DED" w:rsidRPr="001E4F42" w:rsidRDefault="00F76DED" w:rsidP="00F76DED">
      <w:pPr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ab/>
        <w:t>8.Декларация за съгласие за участие като подизпълнител, попълнен образец от настоящата документация . /образец № 5/</w:t>
      </w:r>
    </w:p>
    <w:p w:rsidR="00F76DED" w:rsidRPr="001E4F42" w:rsidRDefault="00F76DED" w:rsidP="00F76DED">
      <w:pPr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ab/>
        <w:t>9. Декларация за приемане на условията в проекта на договора, попълнен образец от настоящата документация./ т. 13 към Техническо предложение на изпълнителя/.</w:t>
      </w:r>
    </w:p>
    <w:p w:rsidR="00F76DED" w:rsidRPr="001E4F42" w:rsidRDefault="00F76DED" w:rsidP="00F76DED">
      <w:pPr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ab/>
        <w:t>10.Ценово предложение по образец. /образец № 7/</w:t>
      </w:r>
    </w:p>
    <w:p w:rsidR="00F76DED" w:rsidRPr="001E4F42" w:rsidRDefault="00F76DED" w:rsidP="00F76DED">
      <w:pPr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ab/>
        <w:t>11.Техническо предложение на изпълнителя съобразно изискванията на възложителя. /образец № 6/</w:t>
      </w:r>
    </w:p>
    <w:p w:rsidR="00F76DED" w:rsidRPr="001E4F42" w:rsidRDefault="00F76DED" w:rsidP="00F76DED">
      <w:pPr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ab/>
        <w:t>12. Образец на заявка за доставяне на ваучери и мостри на ваучерите, които ще се доставят. /т. 4.2 и т. 9 прилага се към Техническо предложение на изпълнителя –образец 6/.</w:t>
      </w:r>
    </w:p>
    <w:p w:rsidR="00D9110A" w:rsidRPr="001E4F42" w:rsidRDefault="00D9110A" w:rsidP="00D9110A">
      <w:pPr>
        <w:ind w:firstLine="708"/>
        <w:jc w:val="both"/>
        <w:rPr>
          <w:sz w:val="22"/>
          <w:szCs w:val="22"/>
          <w:lang w:val="ru-RU"/>
        </w:rPr>
      </w:pPr>
      <w:r w:rsidRPr="001E4F42">
        <w:rPr>
          <w:sz w:val="22"/>
          <w:szCs w:val="22"/>
          <w:lang w:val="ru-RU"/>
        </w:rPr>
        <w:t>След като</w:t>
      </w:r>
      <w:r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прегледа</w:t>
      </w:r>
      <w:r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обстойно и внимателно</w:t>
      </w:r>
      <w:r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представените от кандидата документи</w:t>
      </w:r>
      <w:r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комисията установи: Участникът</w:t>
      </w:r>
      <w:r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отговаря на поставените в документацията и произтичащи от закона административни</w:t>
      </w:r>
      <w:r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изисквания, доказани с представените</w:t>
      </w:r>
      <w:r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документи</w:t>
      </w:r>
      <w:r w:rsidRPr="001E4F42">
        <w:rPr>
          <w:bCs/>
          <w:sz w:val="22"/>
          <w:szCs w:val="22"/>
          <w:lang w:val="ru-RU"/>
        </w:rPr>
        <w:t xml:space="preserve"> в офертата за участие. Участникът</w:t>
      </w:r>
      <w:r>
        <w:rPr>
          <w:bCs/>
          <w:sz w:val="22"/>
          <w:szCs w:val="22"/>
          <w:lang w:val="en-US"/>
        </w:rPr>
        <w:t xml:space="preserve"> </w:t>
      </w:r>
      <w:r w:rsidRPr="001E4F42">
        <w:rPr>
          <w:bCs/>
          <w:sz w:val="22"/>
          <w:szCs w:val="22"/>
          <w:lang w:val="ru-RU"/>
        </w:rPr>
        <w:t xml:space="preserve">отговаря на </w:t>
      </w:r>
      <w:r w:rsidRPr="001E4F42">
        <w:rPr>
          <w:sz w:val="22"/>
          <w:szCs w:val="22"/>
          <w:lang w:val="ru-RU"/>
        </w:rPr>
        <w:t>минималните</w:t>
      </w:r>
      <w:r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изисквания на Възложителя</w:t>
      </w:r>
      <w:r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за технически възможности и квалификация. Комисията</w:t>
      </w:r>
      <w:r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премина</w:t>
      </w:r>
      <w:r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към</w:t>
      </w:r>
      <w:r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разглеждане и анализ по същество на офертите на допуснатия кандидат</w:t>
      </w:r>
      <w:r>
        <w:rPr>
          <w:sz w:val="22"/>
          <w:szCs w:val="22"/>
          <w:lang w:val="en-US"/>
        </w:rPr>
        <w:t xml:space="preserve"> :</w:t>
      </w:r>
      <w:r w:rsidRPr="001E4F42">
        <w:rPr>
          <w:sz w:val="22"/>
          <w:szCs w:val="22"/>
          <w:lang w:val="ru-RU"/>
        </w:rPr>
        <w:t xml:space="preserve"> </w:t>
      </w:r>
      <w:r w:rsidRPr="001E4F42">
        <w:rPr>
          <w:sz w:val="22"/>
          <w:szCs w:val="22"/>
          <w:lang w:val="bg-BG"/>
        </w:rPr>
        <w:t>на Техническото предложение</w:t>
      </w:r>
      <w:r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bg-BG"/>
        </w:rPr>
        <w:t>относно</w:t>
      </w:r>
      <w:r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изпълнението на поръчката, съобразно избрани</w:t>
      </w:r>
      <w:r>
        <w:rPr>
          <w:sz w:val="22"/>
          <w:szCs w:val="22"/>
          <w:lang w:val="ru-RU"/>
        </w:rPr>
        <w:t xml:space="preserve">те </w:t>
      </w:r>
      <w:r w:rsidRPr="001E4F42">
        <w:rPr>
          <w:sz w:val="22"/>
          <w:szCs w:val="22"/>
          <w:lang w:val="ru-RU"/>
        </w:rPr>
        <w:t xml:space="preserve"> от</w:t>
      </w:r>
      <w:r>
        <w:rPr>
          <w:sz w:val="22"/>
          <w:szCs w:val="22"/>
          <w:lang w:val="en-US"/>
        </w:rPr>
        <w:t xml:space="preserve"> </w:t>
      </w:r>
      <w:r w:rsidRPr="001E4F42">
        <w:rPr>
          <w:sz w:val="22"/>
          <w:szCs w:val="22"/>
          <w:lang w:val="ru-RU"/>
        </w:rPr>
        <w:t>възложителя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bg-BG"/>
        </w:rPr>
        <w:t xml:space="preserve">и </w:t>
      </w:r>
      <w:r w:rsidRPr="001E4F42">
        <w:rPr>
          <w:sz w:val="22"/>
          <w:szCs w:val="22"/>
          <w:lang w:val="ru-RU"/>
        </w:rPr>
        <w:t>посочени в документацията</w:t>
      </w:r>
      <w:r>
        <w:rPr>
          <w:sz w:val="22"/>
          <w:szCs w:val="22"/>
          <w:lang w:val="ru-RU"/>
        </w:rPr>
        <w:t xml:space="preserve"> критерии</w:t>
      </w:r>
      <w:r w:rsidRPr="001E4F42">
        <w:rPr>
          <w:sz w:val="22"/>
          <w:szCs w:val="22"/>
          <w:lang w:val="ru-RU"/>
        </w:rPr>
        <w:t>.</w:t>
      </w:r>
    </w:p>
    <w:p w:rsidR="00F76DED" w:rsidRPr="001E4F42" w:rsidRDefault="00F76DED" w:rsidP="009F27F2">
      <w:pPr>
        <w:widowControl w:val="0"/>
        <w:autoSpaceDE w:val="0"/>
        <w:autoSpaceDN w:val="0"/>
        <w:ind w:left="720"/>
        <w:jc w:val="both"/>
        <w:rPr>
          <w:sz w:val="22"/>
          <w:szCs w:val="22"/>
          <w:lang w:val="ru-RU"/>
        </w:rPr>
      </w:pPr>
    </w:p>
    <w:p w:rsidR="009F27F2" w:rsidRPr="001E4F42" w:rsidRDefault="009F27F2" w:rsidP="009F27F2">
      <w:pPr>
        <w:widowControl w:val="0"/>
        <w:autoSpaceDE w:val="0"/>
        <w:autoSpaceDN w:val="0"/>
        <w:ind w:left="720"/>
        <w:jc w:val="both"/>
        <w:rPr>
          <w:sz w:val="22"/>
          <w:szCs w:val="22"/>
          <w:lang w:val="ru-RU"/>
        </w:rPr>
      </w:pPr>
      <w:r w:rsidRPr="001E4F42">
        <w:rPr>
          <w:sz w:val="22"/>
          <w:szCs w:val="22"/>
          <w:lang w:val="ru-RU"/>
        </w:rPr>
        <w:t>С оглед на горе</w:t>
      </w:r>
      <w:r w:rsidR="000C1792">
        <w:rPr>
          <w:sz w:val="22"/>
          <w:szCs w:val="22"/>
          <w:lang w:val="ru-RU"/>
        </w:rPr>
        <w:t xml:space="preserve"> </w:t>
      </w:r>
      <w:r w:rsidRPr="001E4F42">
        <w:rPr>
          <w:sz w:val="22"/>
          <w:szCs w:val="22"/>
          <w:lang w:val="ru-RU"/>
        </w:rPr>
        <w:t>изложените</w:t>
      </w:r>
      <w:r w:rsidR="000C1792">
        <w:rPr>
          <w:sz w:val="22"/>
          <w:szCs w:val="22"/>
          <w:lang w:val="ru-RU"/>
        </w:rPr>
        <w:t xml:space="preserve"> </w:t>
      </w:r>
      <w:r w:rsidRPr="001E4F42">
        <w:rPr>
          <w:sz w:val="22"/>
          <w:szCs w:val="22"/>
          <w:lang w:val="ru-RU"/>
        </w:rPr>
        <w:t>обстоятелства</w:t>
      </w:r>
      <w:r w:rsidR="000C1792">
        <w:rPr>
          <w:sz w:val="22"/>
          <w:szCs w:val="22"/>
          <w:lang w:val="ru-RU"/>
        </w:rPr>
        <w:t xml:space="preserve"> </w:t>
      </w:r>
      <w:r w:rsidRPr="001E4F42">
        <w:rPr>
          <w:sz w:val="22"/>
          <w:szCs w:val="22"/>
          <w:lang w:val="ru-RU"/>
        </w:rPr>
        <w:t>комисията</w:t>
      </w:r>
    </w:p>
    <w:p w:rsidR="009F27F2" w:rsidRPr="001E4F42" w:rsidRDefault="009F27F2" w:rsidP="009F27F2">
      <w:pPr>
        <w:ind w:left="720"/>
        <w:jc w:val="both"/>
        <w:rPr>
          <w:b/>
          <w:bCs/>
          <w:sz w:val="22"/>
          <w:szCs w:val="22"/>
          <w:lang w:val="ru-RU"/>
        </w:rPr>
      </w:pPr>
    </w:p>
    <w:p w:rsidR="009F27F2" w:rsidRPr="001E4F42" w:rsidRDefault="009F27F2" w:rsidP="009F27F2">
      <w:pPr>
        <w:jc w:val="center"/>
        <w:rPr>
          <w:b/>
          <w:bCs/>
          <w:sz w:val="22"/>
          <w:szCs w:val="22"/>
          <w:lang w:val="ru-RU"/>
        </w:rPr>
      </w:pPr>
      <w:r w:rsidRPr="001E4F42">
        <w:rPr>
          <w:b/>
          <w:bCs/>
          <w:sz w:val="22"/>
          <w:szCs w:val="22"/>
          <w:lang w:val="ru-RU"/>
        </w:rPr>
        <w:t>Р Е Ш И :</w:t>
      </w:r>
    </w:p>
    <w:p w:rsidR="00F76DED" w:rsidRPr="001E4F42" w:rsidRDefault="009F27F2" w:rsidP="00C21C9C">
      <w:pPr>
        <w:autoSpaceDE w:val="0"/>
        <w:autoSpaceDN w:val="0"/>
        <w:adjustRightInd w:val="0"/>
        <w:jc w:val="both"/>
        <w:rPr>
          <w:b/>
          <w:sz w:val="22"/>
          <w:szCs w:val="22"/>
          <w:lang w:val="ru-RU"/>
        </w:rPr>
      </w:pPr>
      <w:r w:rsidRPr="001E4F42">
        <w:rPr>
          <w:sz w:val="22"/>
          <w:szCs w:val="22"/>
          <w:lang w:val="ru-RU"/>
        </w:rPr>
        <w:t>Допуска до следващ</w:t>
      </w:r>
      <w:r w:rsidR="00E245FD">
        <w:rPr>
          <w:sz w:val="22"/>
          <w:szCs w:val="22"/>
          <w:lang w:val="ru-RU"/>
        </w:rPr>
        <w:t xml:space="preserve"> </w:t>
      </w:r>
      <w:r w:rsidRPr="001E4F42">
        <w:rPr>
          <w:sz w:val="22"/>
          <w:szCs w:val="22"/>
          <w:lang w:val="ru-RU"/>
        </w:rPr>
        <w:t>етап</w:t>
      </w:r>
      <w:r w:rsidRPr="001E4F42">
        <w:rPr>
          <w:sz w:val="22"/>
          <w:szCs w:val="22"/>
          <w:lang w:val="bg-BG"/>
        </w:rPr>
        <w:t>-</w:t>
      </w:r>
      <w:r w:rsidRPr="001E4F42">
        <w:rPr>
          <w:sz w:val="22"/>
          <w:szCs w:val="22"/>
          <w:lang w:val="ru-RU"/>
        </w:rPr>
        <w:t xml:space="preserve"> оценка </w:t>
      </w:r>
      <w:r w:rsidR="00242A39" w:rsidRPr="001E4F42">
        <w:rPr>
          <w:sz w:val="22"/>
          <w:szCs w:val="22"/>
          <w:lang w:val="ru-RU"/>
        </w:rPr>
        <w:t xml:space="preserve">на ценовоното предложение </w:t>
      </w:r>
      <w:r w:rsidRPr="001E4F42">
        <w:rPr>
          <w:sz w:val="22"/>
          <w:szCs w:val="22"/>
          <w:lang w:val="ru-RU"/>
        </w:rPr>
        <w:t xml:space="preserve"> на кандидата в </w:t>
      </w:r>
      <w:r w:rsidRPr="001E4F42">
        <w:rPr>
          <w:sz w:val="22"/>
          <w:szCs w:val="22"/>
          <w:lang w:val="bg-BG"/>
        </w:rPr>
        <w:t>обявената чрез публична покана поръчка с предмет</w:t>
      </w:r>
      <w:r w:rsidR="005F08D1" w:rsidRPr="001E4F42">
        <w:rPr>
          <w:sz w:val="22"/>
          <w:szCs w:val="22"/>
          <w:lang w:val="bg-BG"/>
        </w:rPr>
        <w:t>:</w:t>
      </w:r>
      <w:r w:rsidR="00703D60" w:rsidRPr="001E4F42">
        <w:rPr>
          <w:color w:val="000000"/>
          <w:sz w:val="22"/>
          <w:szCs w:val="22"/>
        </w:rPr>
        <w:t>„Избор</w:t>
      </w:r>
      <w:r w:rsidR="00E245FD">
        <w:rPr>
          <w:color w:val="000000"/>
          <w:sz w:val="22"/>
          <w:szCs w:val="22"/>
          <w:lang w:val="bg-BG"/>
        </w:rPr>
        <w:t xml:space="preserve"> </w:t>
      </w:r>
      <w:r w:rsidR="00703D60" w:rsidRPr="001E4F42">
        <w:rPr>
          <w:color w:val="000000"/>
          <w:sz w:val="22"/>
          <w:szCs w:val="22"/>
        </w:rPr>
        <w:t>на</w:t>
      </w:r>
      <w:r w:rsidR="00E245FD">
        <w:rPr>
          <w:color w:val="000000"/>
          <w:sz w:val="22"/>
          <w:szCs w:val="22"/>
          <w:lang w:val="bg-BG"/>
        </w:rPr>
        <w:t xml:space="preserve"> </w:t>
      </w:r>
      <w:r w:rsidR="00703D60" w:rsidRPr="001E4F42">
        <w:rPr>
          <w:color w:val="000000"/>
          <w:sz w:val="22"/>
          <w:szCs w:val="22"/>
        </w:rPr>
        <w:t>оператор</w:t>
      </w:r>
      <w:r w:rsidR="00E245FD">
        <w:rPr>
          <w:color w:val="000000"/>
          <w:sz w:val="22"/>
          <w:szCs w:val="22"/>
          <w:lang w:val="bg-BG"/>
        </w:rPr>
        <w:t xml:space="preserve"> </w:t>
      </w:r>
      <w:r w:rsidR="00703D60" w:rsidRPr="001E4F42">
        <w:rPr>
          <w:color w:val="000000"/>
          <w:sz w:val="22"/>
          <w:szCs w:val="22"/>
        </w:rPr>
        <w:t>за</w:t>
      </w:r>
      <w:r w:rsidR="00E245FD">
        <w:rPr>
          <w:color w:val="000000"/>
          <w:sz w:val="22"/>
          <w:szCs w:val="22"/>
          <w:lang w:val="bg-BG"/>
        </w:rPr>
        <w:t xml:space="preserve"> </w:t>
      </w:r>
      <w:r w:rsidR="00703D60" w:rsidRPr="001E4F42">
        <w:rPr>
          <w:color w:val="000000"/>
          <w:sz w:val="22"/>
          <w:szCs w:val="22"/>
        </w:rPr>
        <w:t>отпечатване и доставка</w:t>
      </w:r>
      <w:r w:rsidR="00E245FD">
        <w:rPr>
          <w:color w:val="000000"/>
          <w:sz w:val="22"/>
          <w:szCs w:val="22"/>
          <w:lang w:val="bg-BG"/>
        </w:rPr>
        <w:t xml:space="preserve"> </w:t>
      </w:r>
      <w:r w:rsidR="00703D60" w:rsidRPr="001E4F42">
        <w:rPr>
          <w:color w:val="000000"/>
          <w:sz w:val="22"/>
          <w:szCs w:val="22"/>
        </w:rPr>
        <w:t>на</w:t>
      </w:r>
      <w:r w:rsidR="00E245FD">
        <w:rPr>
          <w:color w:val="000000"/>
          <w:sz w:val="22"/>
          <w:szCs w:val="22"/>
          <w:lang w:val="bg-BG"/>
        </w:rPr>
        <w:t xml:space="preserve"> </w:t>
      </w:r>
      <w:r w:rsidR="00703D60" w:rsidRPr="001E4F42">
        <w:rPr>
          <w:color w:val="000000"/>
          <w:sz w:val="22"/>
          <w:szCs w:val="22"/>
        </w:rPr>
        <w:t>ваучери</w:t>
      </w:r>
      <w:r w:rsidR="00E245FD">
        <w:rPr>
          <w:color w:val="000000"/>
          <w:sz w:val="22"/>
          <w:szCs w:val="22"/>
          <w:lang w:val="bg-BG"/>
        </w:rPr>
        <w:t xml:space="preserve"> </w:t>
      </w:r>
      <w:r w:rsidR="00703D60" w:rsidRPr="001E4F42">
        <w:rPr>
          <w:color w:val="000000"/>
          <w:sz w:val="22"/>
          <w:szCs w:val="22"/>
        </w:rPr>
        <w:t>за</w:t>
      </w:r>
      <w:r w:rsidR="00E245FD">
        <w:rPr>
          <w:color w:val="000000"/>
          <w:sz w:val="22"/>
          <w:szCs w:val="22"/>
          <w:lang w:val="bg-BG"/>
        </w:rPr>
        <w:t xml:space="preserve"> </w:t>
      </w:r>
      <w:r w:rsidR="00703D60" w:rsidRPr="001E4F42">
        <w:rPr>
          <w:color w:val="000000"/>
          <w:sz w:val="22"/>
          <w:szCs w:val="22"/>
        </w:rPr>
        <w:t>храна</w:t>
      </w:r>
      <w:r w:rsidR="00E245FD">
        <w:rPr>
          <w:color w:val="000000"/>
          <w:sz w:val="22"/>
          <w:szCs w:val="22"/>
          <w:lang w:val="bg-BG"/>
        </w:rPr>
        <w:t xml:space="preserve"> </w:t>
      </w:r>
      <w:r w:rsidR="00703D60" w:rsidRPr="001E4F42">
        <w:rPr>
          <w:color w:val="000000"/>
          <w:sz w:val="22"/>
          <w:szCs w:val="22"/>
        </w:rPr>
        <w:t>за</w:t>
      </w:r>
      <w:r w:rsidR="00E245FD">
        <w:rPr>
          <w:color w:val="000000"/>
          <w:sz w:val="22"/>
          <w:szCs w:val="22"/>
          <w:lang w:val="bg-BG"/>
        </w:rPr>
        <w:t xml:space="preserve"> </w:t>
      </w:r>
      <w:r w:rsidR="00703D60" w:rsidRPr="001E4F42">
        <w:rPr>
          <w:color w:val="000000"/>
          <w:sz w:val="22"/>
          <w:szCs w:val="22"/>
        </w:rPr>
        <w:t>персонала</w:t>
      </w:r>
      <w:r w:rsidR="00E245FD">
        <w:rPr>
          <w:color w:val="000000"/>
          <w:sz w:val="22"/>
          <w:szCs w:val="22"/>
          <w:lang w:val="bg-BG"/>
        </w:rPr>
        <w:t xml:space="preserve"> </w:t>
      </w:r>
      <w:r w:rsidR="00703D60" w:rsidRPr="001E4F42">
        <w:rPr>
          <w:color w:val="000000"/>
          <w:sz w:val="22"/>
          <w:szCs w:val="22"/>
        </w:rPr>
        <w:t>на ДПБ Нови</w:t>
      </w:r>
      <w:r w:rsidR="00E245FD">
        <w:rPr>
          <w:color w:val="000000"/>
          <w:sz w:val="22"/>
          <w:szCs w:val="22"/>
          <w:lang w:val="bg-BG"/>
        </w:rPr>
        <w:t xml:space="preserve"> </w:t>
      </w:r>
      <w:r w:rsidR="00703D60" w:rsidRPr="001E4F42">
        <w:rPr>
          <w:color w:val="000000"/>
          <w:sz w:val="22"/>
          <w:szCs w:val="22"/>
        </w:rPr>
        <w:t>Искър</w:t>
      </w:r>
      <w:r w:rsidR="00E245FD">
        <w:rPr>
          <w:color w:val="000000"/>
          <w:sz w:val="22"/>
          <w:szCs w:val="22"/>
          <w:lang w:val="bg-BG"/>
        </w:rPr>
        <w:t xml:space="preserve"> </w:t>
      </w:r>
      <w:r w:rsidR="00703D60" w:rsidRPr="001E4F42">
        <w:rPr>
          <w:color w:val="000000"/>
          <w:sz w:val="22"/>
          <w:szCs w:val="22"/>
        </w:rPr>
        <w:t>със</w:t>
      </w:r>
      <w:r w:rsidR="00E245FD">
        <w:rPr>
          <w:color w:val="000000"/>
          <w:sz w:val="22"/>
          <w:szCs w:val="22"/>
          <w:lang w:val="bg-BG"/>
        </w:rPr>
        <w:t xml:space="preserve"> </w:t>
      </w:r>
      <w:r w:rsidR="00703D60" w:rsidRPr="001E4F42">
        <w:rPr>
          <w:color w:val="000000"/>
          <w:sz w:val="22"/>
          <w:szCs w:val="22"/>
        </w:rPr>
        <w:t>средства</w:t>
      </w:r>
      <w:r w:rsidR="00E245FD">
        <w:rPr>
          <w:color w:val="000000"/>
          <w:sz w:val="22"/>
          <w:szCs w:val="22"/>
          <w:lang w:val="bg-BG"/>
        </w:rPr>
        <w:t xml:space="preserve"> </w:t>
      </w:r>
      <w:r w:rsidR="00703D60" w:rsidRPr="001E4F42">
        <w:rPr>
          <w:color w:val="000000"/>
          <w:sz w:val="22"/>
          <w:szCs w:val="22"/>
        </w:rPr>
        <w:t>от</w:t>
      </w:r>
      <w:r w:rsidR="00E245FD">
        <w:rPr>
          <w:color w:val="000000"/>
          <w:sz w:val="22"/>
          <w:szCs w:val="22"/>
          <w:lang w:val="bg-BG"/>
        </w:rPr>
        <w:t xml:space="preserve"> </w:t>
      </w:r>
      <w:r w:rsidR="00703D60" w:rsidRPr="001E4F42">
        <w:rPr>
          <w:color w:val="000000"/>
          <w:sz w:val="22"/>
          <w:szCs w:val="22"/>
        </w:rPr>
        <w:t>фонд</w:t>
      </w:r>
      <w:r w:rsidR="00E245FD">
        <w:rPr>
          <w:color w:val="000000"/>
          <w:sz w:val="22"/>
          <w:szCs w:val="22"/>
          <w:lang w:val="bg-BG"/>
        </w:rPr>
        <w:t xml:space="preserve"> </w:t>
      </w:r>
      <w:r w:rsidR="00703D60" w:rsidRPr="001E4F42">
        <w:rPr>
          <w:color w:val="000000"/>
          <w:sz w:val="22"/>
          <w:szCs w:val="22"/>
        </w:rPr>
        <w:t>социално-битово и културно</w:t>
      </w:r>
      <w:r w:rsidR="00E245FD">
        <w:rPr>
          <w:color w:val="000000"/>
          <w:sz w:val="22"/>
          <w:szCs w:val="22"/>
          <w:lang w:val="bg-BG"/>
        </w:rPr>
        <w:t xml:space="preserve"> </w:t>
      </w:r>
      <w:r w:rsidR="00703D60" w:rsidRPr="001E4F42">
        <w:rPr>
          <w:color w:val="000000"/>
          <w:sz w:val="22"/>
          <w:szCs w:val="22"/>
        </w:rPr>
        <w:t>обслужване /СБКО/ за</w:t>
      </w:r>
      <w:r w:rsidR="00E245FD">
        <w:rPr>
          <w:color w:val="000000"/>
          <w:sz w:val="22"/>
          <w:szCs w:val="22"/>
          <w:lang w:val="bg-BG"/>
        </w:rPr>
        <w:t xml:space="preserve"> </w:t>
      </w:r>
      <w:r w:rsidR="00703D60" w:rsidRPr="001E4F42">
        <w:rPr>
          <w:color w:val="000000"/>
          <w:sz w:val="22"/>
          <w:szCs w:val="22"/>
        </w:rPr>
        <w:t>срок</w:t>
      </w:r>
      <w:r w:rsidR="00E245FD">
        <w:rPr>
          <w:color w:val="000000"/>
          <w:sz w:val="22"/>
          <w:szCs w:val="22"/>
          <w:lang w:val="bg-BG"/>
        </w:rPr>
        <w:t xml:space="preserve"> </w:t>
      </w:r>
      <w:r w:rsidR="00703D60" w:rsidRPr="001E4F42">
        <w:rPr>
          <w:color w:val="000000"/>
          <w:sz w:val="22"/>
          <w:szCs w:val="22"/>
        </w:rPr>
        <w:t>от</w:t>
      </w:r>
      <w:r w:rsidR="00E245FD">
        <w:rPr>
          <w:color w:val="000000"/>
          <w:sz w:val="22"/>
          <w:szCs w:val="22"/>
          <w:lang w:val="bg-BG"/>
        </w:rPr>
        <w:t xml:space="preserve"> </w:t>
      </w:r>
      <w:r w:rsidR="00703D60" w:rsidRPr="001E4F42">
        <w:rPr>
          <w:color w:val="000000"/>
          <w:sz w:val="22"/>
          <w:szCs w:val="22"/>
        </w:rPr>
        <w:t>дванадесет</w:t>
      </w:r>
      <w:r w:rsidR="00E245FD">
        <w:rPr>
          <w:color w:val="000000"/>
          <w:sz w:val="22"/>
          <w:szCs w:val="22"/>
          <w:lang w:val="bg-BG"/>
        </w:rPr>
        <w:t xml:space="preserve"> </w:t>
      </w:r>
      <w:r w:rsidR="00703D60" w:rsidRPr="001E4F42">
        <w:rPr>
          <w:color w:val="000000"/>
          <w:sz w:val="22"/>
          <w:szCs w:val="22"/>
        </w:rPr>
        <w:t>месеца,считано</w:t>
      </w:r>
      <w:r w:rsidR="00E245FD">
        <w:rPr>
          <w:color w:val="000000"/>
          <w:sz w:val="22"/>
          <w:szCs w:val="22"/>
          <w:lang w:val="bg-BG"/>
        </w:rPr>
        <w:t xml:space="preserve"> </w:t>
      </w:r>
      <w:r w:rsidR="00703D60" w:rsidRPr="001E4F42">
        <w:rPr>
          <w:color w:val="000000"/>
          <w:sz w:val="22"/>
          <w:szCs w:val="22"/>
        </w:rPr>
        <w:t>от</w:t>
      </w:r>
      <w:r w:rsidR="00E245FD">
        <w:rPr>
          <w:color w:val="000000"/>
          <w:sz w:val="22"/>
          <w:szCs w:val="22"/>
          <w:lang w:val="bg-BG"/>
        </w:rPr>
        <w:t xml:space="preserve"> </w:t>
      </w:r>
      <w:r w:rsidR="00703D60" w:rsidRPr="001E4F42">
        <w:rPr>
          <w:color w:val="000000"/>
          <w:sz w:val="22"/>
          <w:szCs w:val="22"/>
        </w:rPr>
        <w:t>датата</w:t>
      </w:r>
      <w:r w:rsidR="00E245FD">
        <w:rPr>
          <w:color w:val="000000"/>
          <w:sz w:val="22"/>
          <w:szCs w:val="22"/>
          <w:lang w:val="bg-BG"/>
        </w:rPr>
        <w:t xml:space="preserve"> </w:t>
      </w:r>
      <w:r w:rsidR="00703D60" w:rsidRPr="001E4F42">
        <w:rPr>
          <w:color w:val="000000"/>
          <w:sz w:val="22"/>
          <w:szCs w:val="22"/>
        </w:rPr>
        <w:t>на</w:t>
      </w:r>
      <w:r w:rsidR="00E245FD">
        <w:rPr>
          <w:color w:val="000000"/>
          <w:sz w:val="22"/>
          <w:szCs w:val="22"/>
          <w:lang w:val="bg-BG"/>
        </w:rPr>
        <w:t xml:space="preserve"> </w:t>
      </w:r>
      <w:r w:rsidR="00703D60" w:rsidRPr="001E4F42">
        <w:rPr>
          <w:color w:val="000000"/>
          <w:sz w:val="22"/>
          <w:szCs w:val="22"/>
        </w:rPr>
        <w:t>сключване</w:t>
      </w:r>
      <w:r w:rsidR="00E245FD">
        <w:rPr>
          <w:color w:val="000000"/>
          <w:sz w:val="22"/>
          <w:szCs w:val="22"/>
          <w:lang w:val="bg-BG"/>
        </w:rPr>
        <w:t xml:space="preserve"> </w:t>
      </w:r>
      <w:r w:rsidR="00703D60" w:rsidRPr="001E4F42">
        <w:rPr>
          <w:color w:val="000000"/>
          <w:sz w:val="22"/>
          <w:szCs w:val="22"/>
        </w:rPr>
        <w:t>на</w:t>
      </w:r>
      <w:r w:rsidR="00E245FD">
        <w:rPr>
          <w:color w:val="000000"/>
          <w:sz w:val="22"/>
          <w:szCs w:val="22"/>
          <w:lang w:val="bg-BG"/>
        </w:rPr>
        <w:t xml:space="preserve"> </w:t>
      </w:r>
      <w:r w:rsidR="00703D60" w:rsidRPr="001E4F42">
        <w:rPr>
          <w:color w:val="000000"/>
          <w:sz w:val="22"/>
          <w:szCs w:val="22"/>
        </w:rPr>
        <w:t>договора, съгласно чл.293, ал.1 от КТ”</w:t>
      </w:r>
      <w:r w:rsidR="00C21C9C" w:rsidRPr="001E4F42">
        <w:rPr>
          <w:color w:val="000000"/>
          <w:sz w:val="22"/>
          <w:szCs w:val="22"/>
          <w:lang w:val="bg-BG"/>
        </w:rPr>
        <w:t xml:space="preserve"> следните </w:t>
      </w:r>
      <w:r w:rsidR="00F76DED" w:rsidRPr="001E4F42">
        <w:rPr>
          <w:sz w:val="22"/>
          <w:szCs w:val="22"/>
          <w:lang w:val="ru-RU"/>
        </w:rPr>
        <w:t>участни</w:t>
      </w:r>
      <w:r w:rsidR="00C21C9C" w:rsidRPr="001E4F42">
        <w:rPr>
          <w:sz w:val="22"/>
          <w:szCs w:val="22"/>
          <w:lang w:val="ru-RU"/>
        </w:rPr>
        <w:t>ци</w:t>
      </w:r>
      <w:r w:rsidR="00F76DED" w:rsidRPr="001E4F42">
        <w:rPr>
          <w:b/>
          <w:sz w:val="22"/>
          <w:szCs w:val="22"/>
          <w:lang w:val="ru-RU"/>
        </w:rPr>
        <w:t>:</w:t>
      </w:r>
    </w:p>
    <w:p w:rsidR="009F38C1" w:rsidRPr="001E4F42" w:rsidRDefault="009F38C1" w:rsidP="00C21C9C">
      <w:pPr>
        <w:autoSpaceDE w:val="0"/>
        <w:autoSpaceDN w:val="0"/>
        <w:adjustRightInd w:val="0"/>
        <w:jc w:val="both"/>
        <w:rPr>
          <w:b/>
          <w:sz w:val="22"/>
          <w:szCs w:val="22"/>
          <w:lang w:val="ru-RU"/>
        </w:rPr>
      </w:pPr>
    </w:p>
    <w:p w:rsidR="00C21C9C" w:rsidRPr="001E4F42" w:rsidRDefault="00C21C9C" w:rsidP="00C21C9C">
      <w:pPr>
        <w:ind w:firstLine="708"/>
        <w:jc w:val="both"/>
        <w:rPr>
          <w:b/>
          <w:sz w:val="22"/>
          <w:szCs w:val="22"/>
          <w:lang w:val="ru-RU"/>
        </w:rPr>
      </w:pPr>
      <w:r w:rsidRPr="001E4F42">
        <w:rPr>
          <w:sz w:val="22"/>
          <w:szCs w:val="22"/>
          <w:lang w:val="ru-RU"/>
        </w:rPr>
        <w:t>1.</w:t>
      </w:r>
      <w:r w:rsidR="00F76DED" w:rsidRPr="001E4F42">
        <w:rPr>
          <w:sz w:val="22"/>
          <w:szCs w:val="22"/>
          <w:lang w:val="ru-RU"/>
        </w:rPr>
        <w:t xml:space="preserve">Оферта № 1 с вх.№ </w:t>
      </w:r>
      <w:r w:rsidRPr="001E4F42">
        <w:rPr>
          <w:sz w:val="22"/>
          <w:szCs w:val="22"/>
          <w:lang w:val="ru-RU"/>
        </w:rPr>
        <w:t>949</w:t>
      </w:r>
      <w:r w:rsidR="00F76DED" w:rsidRPr="001E4F42">
        <w:rPr>
          <w:sz w:val="22"/>
          <w:szCs w:val="22"/>
          <w:lang w:val="ru-RU"/>
        </w:rPr>
        <w:t>/</w:t>
      </w:r>
      <w:r w:rsidRPr="001E4F42">
        <w:rPr>
          <w:sz w:val="22"/>
          <w:szCs w:val="22"/>
          <w:lang w:val="bg-BG"/>
        </w:rPr>
        <w:t>12</w:t>
      </w:r>
      <w:r w:rsidR="00F76DED" w:rsidRPr="001E4F42">
        <w:rPr>
          <w:sz w:val="22"/>
          <w:szCs w:val="22"/>
          <w:lang w:val="bg-BG"/>
        </w:rPr>
        <w:t>.</w:t>
      </w:r>
      <w:r w:rsidRPr="001E4F42">
        <w:rPr>
          <w:sz w:val="22"/>
          <w:szCs w:val="22"/>
          <w:lang w:val="bg-BG"/>
        </w:rPr>
        <w:t>08</w:t>
      </w:r>
      <w:r w:rsidR="00F76DED" w:rsidRPr="001E4F42">
        <w:rPr>
          <w:sz w:val="22"/>
          <w:szCs w:val="22"/>
          <w:lang w:val="bg-BG"/>
        </w:rPr>
        <w:t>.201</w:t>
      </w:r>
      <w:r w:rsidRPr="001E4F42">
        <w:rPr>
          <w:sz w:val="22"/>
          <w:szCs w:val="22"/>
          <w:lang w:val="bg-BG"/>
        </w:rPr>
        <w:t>8</w:t>
      </w:r>
      <w:r w:rsidR="00F76DED" w:rsidRPr="001E4F42">
        <w:rPr>
          <w:sz w:val="22"/>
          <w:szCs w:val="22"/>
          <w:lang w:val="ru-RU"/>
        </w:rPr>
        <w:t xml:space="preserve">год.получена в </w:t>
      </w:r>
      <w:r w:rsidRPr="001E4F42">
        <w:rPr>
          <w:sz w:val="22"/>
          <w:szCs w:val="22"/>
          <w:lang w:val="bg-BG"/>
        </w:rPr>
        <w:t>10</w:t>
      </w:r>
      <w:r w:rsidR="00F76DED" w:rsidRPr="001E4F42">
        <w:rPr>
          <w:sz w:val="22"/>
          <w:szCs w:val="22"/>
          <w:lang w:val="ru-RU"/>
        </w:rPr>
        <w:t>.</w:t>
      </w:r>
      <w:r w:rsidRPr="001E4F42">
        <w:rPr>
          <w:sz w:val="22"/>
          <w:szCs w:val="22"/>
          <w:lang w:val="ru-RU"/>
        </w:rPr>
        <w:t>50</w:t>
      </w:r>
      <w:r w:rsidR="00F76DED" w:rsidRPr="001E4F42">
        <w:rPr>
          <w:sz w:val="22"/>
          <w:szCs w:val="22"/>
          <w:lang w:val="ru-RU"/>
        </w:rPr>
        <w:t xml:space="preserve">ч. от «ТомбоуБългария» ООД </w:t>
      </w:r>
      <w:r w:rsidRPr="001E4F42">
        <w:rPr>
          <w:b/>
          <w:sz w:val="22"/>
          <w:szCs w:val="22"/>
          <w:lang w:val="ru-RU"/>
        </w:rPr>
        <w:t xml:space="preserve">сцена за изпълнение на поръчката в размер </w:t>
      </w:r>
      <w:r w:rsidRPr="001E4F42">
        <w:rPr>
          <w:b/>
          <w:sz w:val="22"/>
          <w:szCs w:val="22"/>
        </w:rPr>
        <w:t>на:</w:t>
      </w:r>
    </w:p>
    <w:p w:rsidR="00C21C9C" w:rsidRPr="001E4F42" w:rsidRDefault="00C21C9C" w:rsidP="00C21C9C">
      <w:pPr>
        <w:tabs>
          <w:tab w:val="left" w:pos="900"/>
        </w:tabs>
        <w:ind w:firstLine="540"/>
        <w:jc w:val="both"/>
        <w:rPr>
          <w:b/>
          <w:i/>
          <w:sz w:val="22"/>
          <w:szCs w:val="22"/>
          <w:lang w:val="ru-RU"/>
        </w:rPr>
      </w:pPr>
      <w:r w:rsidRPr="001E4F42">
        <w:rPr>
          <w:b/>
          <w:i/>
          <w:sz w:val="22"/>
          <w:szCs w:val="22"/>
          <w:lang w:val="ru-RU"/>
        </w:rPr>
        <w:t>0.0</w:t>
      </w:r>
      <w:r w:rsidR="00BE356F" w:rsidRPr="001E4F42">
        <w:rPr>
          <w:b/>
          <w:i/>
          <w:sz w:val="22"/>
          <w:szCs w:val="22"/>
          <w:lang w:val="ru-RU"/>
        </w:rPr>
        <w:t>08</w:t>
      </w:r>
      <w:r w:rsidRPr="001E4F42">
        <w:rPr>
          <w:b/>
          <w:i/>
          <w:sz w:val="22"/>
          <w:szCs w:val="22"/>
          <w:lang w:val="ru-RU"/>
        </w:rPr>
        <w:t>(нула точка нула</w:t>
      </w:r>
      <w:r w:rsidR="00BE356F" w:rsidRPr="001E4F42">
        <w:rPr>
          <w:b/>
          <w:i/>
          <w:sz w:val="22"/>
          <w:szCs w:val="22"/>
          <w:lang w:val="ru-RU"/>
        </w:rPr>
        <w:t>нулаосем</w:t>
      </w:r>
      <w:r w:rsidRPr="001E4F42">
        <w:rPr>
          <w:b/>
          <w:i/>
          <w:sz w:val="22"/>
          <w:szCs w:val="22"/>
          <w:lang w:val="ru-RU"/>
        </w:rPr>
        <w:t>) лева без ДДС</w:t>
      </w:r>
    </w:p>
    <w:p w:rsidR="00C21C9C" w:rsidRPr="001E4F42" w:rsidRDefault="00C21C9C" w:rsidP="00C21C9C">
      <w:pPr>
        <w:tabs>
          <w:tab w:val="left" w:pos="900"/>
        </w:tabs>
        <w:ind w:firstLine="540"/>
        <w:jc w:val="both"/>
        <w:rPr>
          <w:b/>
          <w:sz w:val="22"/>
          <w:szCs w:val="22"/>
          <w:lang w:val="ru-RU"/>
        </w:rPr>
      </w:pPr>
      <w:r w:rsidRPr="001E4F42">
        <w:rPr>
          <w:b/>
          <w:i/>
          <w:sz w:val="22"/>
          <w:szCs w:val="22"/>
          <w:lang w:val="ru-RU"/>
        </w:rPr>
        <w:t>0.01(нула точка нулаедно) лева с ДДС</w:t>
      </w:r>
    </w:p>
    <w:p w:rsidR="00F76DED" w:rsidRPr="001E4F42" w:rsidRDefault="00F76DED" w:rsidP="009F38C1">
      <w:pPr>
        <w:pStyle w:val="ListParagraph"/>
        <w:ind w:left="900"/>
        <w:jc w:val="both"/>
        <w:rPr>
          <w:sz w:val="22"/>
          <w:szCs w:val="22"/>
          <w:lang w:val="bg-BG"/>
        </w:rPr>
      </w:pPr>
    </w:p>
    <w:p w:rsidR="009F38C1" w:rsidRPr="001E4F42" w:rsidRDefault="009F38C1" w:rsidP="009F38C1">
      <w:pPr>
        <w:ind w:firstLine="708"/>
        <w:jc w:val="both"/>
        <w:rPr>
          <w:b/>
          <w:sz w:val="22"/>
          <w:szCs w:val="22"/>
          <w:lang w:val="ru-RU"/>
        </w:rPr>
      </w:pPr>
      <w:r w:rsidRPr="001E4F42">
        <w:rPr>
          <w:sz w:val="22"/>
          <w:szCs w:val="22"/>
          <w:lang w:val="bg-BG"/>
        </w:rPr>
        <w:t xml:space="preserve">2. </w:t>
      </w:r>
      <w:r w:rsidR="00C21C9C" w:rsidRPr="001E4F42">
        <w:rPr>
          <w:sz w:val="22"/>
          <w:szCs w:val="22"/>
          <w:lang w:val="bg-BG"/>
        </w:rPr>
        <w:t>Оферта № 2 с вх. № 950/12.08.2019 год.  получена в 11:38 ч. от „ИДЪНРЕД БЪЛГАРИЯ“ АД</w:t>
      </w:r>
      <w:r w:rsidRPr="001E4F42">
        <w:rPr>
          <w:b/>
          <w:sz w:val="22"/>
          <w:szCs w:val="22"/>
          <w:lang w:val="ru-RU"/>
        </w:rPr>
        <w:t xml:space="preserve">с цена за изпълнение на поръчката в размер </w:t>
      </w:r>
      <w:r w:rsidRPr="001E4F42">
        <w:rPr>
          <w:b/>
          <w:sz w:val="22"/>
          <w:szCs w:val="22"/>
        </w:rPr>
        <w:t>на:</w:t>
      </w:r>
    </w:p>
    <w:p w:rsidR="00BE356F" w:rsidRPr="001E4F42" w:rsidRDefault="00BE356F" w:rsidP="00BE356F">
      <w:pPr>
        <w:tabs>
          <w:tab w:val="left" w:pos="900"/>
        </w:tabs>
        <w:ind w:firstLine="540"/>
        <w:jc w:val="both"/>
        <w:rPr>
          <w:b/>
          <w:i/>
          <w:sz w:val="22"/>
          <w:szCs w:val="22"/>
          <w:lang w:val="ru-RU"/>
        </w:rPr>
      </w:pPr>
      <w:r w:rsidRPr="001E4F42">
        <w:rPr>
          <w:b/>
          <w:i/>
          <w:sz w:val="22"/>
          <w:szCs w:val="22"/>
          <w:lang w:val="ru-RU"/>
        </w:rPr>
        <w:t>0.01(нула точка нулаедно) лева без ДДС</w:t>
      </w:r>
    </w:p>
    <w:p w:rsidR="00BE356F" w:rsidRPr="001E4F42" w:rsidRDefault="00BE356F" w:rsidP="00BE356F">
      <w:pPr>
        <w:tabs>
          <w:tab w:val="left" w:pos="900"/>
        </w:tabs>
        <w:ind w:firstLine="540"/>
        <w:jc w:val="both"/>
        <w:rPr>
          <w:b/>
          <w:sz w:val="22"/>
          <w:szCs w:val="22"/>
          <w:lang w:val="ru-RU"/>
        </w:rPr>
      </w:pPr>
      <w:r w:rsidRPr="001E4F42">
        <w:rPr>
          <w:b/>
          <w:i/>
          <w:sz w:val="22"/>
          <w:szCs w:val="22"/>
          <w:lang w:val="ru-RU"/>
        </w:rPr>
        <w:t>0.012(нула точка нуладванадесет) лева с ДДС</w:t>
      </w:r>
    </w:p>
    <w:p w:rsidR="00BE356F" w:rsidRPr="001E4F42" w:rsidRDefault="00BE356F" w:rsidP="009F38C1">
      <w:pPr>
        <w:ind w:firstLine="708"/>
        <w:jc w:val="both"/>
        <w:rPr>
          <w:sz w:val="22"/>
          <w:szCs w:val="22"/>
          <w:lang w:val="bg-BG"/>
        </w:rPr>
      </w:pPr>
    </w:p>
    <w:p w:rsidR="009F38C1" w:rsidRPr="001E4F42" w:rsidRDefault="009F38C1" w:rsidP="009F38C1">
      <w:pPr>
        <w:ind w:firstLine="708"/>
        <w:jc w:val="both"/>
        <w:rPr>
          <w:b/>
          <w:sz w:val="22"/>
          <w:szCs w:val="22"/>
          <w:lang w:val="ru-RU"/>
        </w:rPr>
      </w:pPr>
      <w:r w:rsidRPr="001E4F42">
        <w:rPr>
          <w:sz w:val="22"/>
          <w:szCs w:val="22"/>
          <w:lang w:val="bg-BG"/>
        </w:rPr>
        <w:t xml:space="preserve">3. </w:t>
      </w:r>
      <w:r w:rsidR="00C21C9C" w:rsidRPr="001E4F42">
        <w:rPr>
          <w:sz w:val="22"/>
          <w:szCs w:val="22"/>
          <w:lang w:val="bg-BG"/>
        </w:rPr>
        <w:t>Оферта № 3 с вх. № 951/12.08.2019 год.  получена в 12:35 ч. от „</w:t>
      </w:r>
      <w:r w:rsidRPr="001E4F42">
        <w:rPr>
          <w:sz w:val="22"/>
          <w:szCs w:val="22"/>
          <w:lang w:val="bg-BG"/>
        </w:rPr>
        <w:t>БЪЛГАРСКИ ПОЩИ</w:t>
      </w:r>
      <w:r w:rsidR="00C21C9C" w:rsidRPr="001E4F42">
        <w:rPr>
          <w:sz w:val="22"/>
          <w:szCs w:val="22"/>
          <w:lang w:val="bg-BG"/>
        </w:rPr>
        <w:t xml:space="preserve">“ </w:t>
      </w:r>
      <w:r w:rsidRPr="001E4F42">
        <w:rPr>
          <w:sz w:val="22"/>
          <w:szCs w:val="22"/>
          <w:lang w:val="bg-BG"/>
        </w:rPr>
        <w:t>Е</w:t>
      </w:r>
      <w:r w:rsidR="00C21C9C" w:rsidRPr="001E4F42">
        <w:rPr>
          <w:sz w:val="22"/>
          <w:szCs w:val="22"/>
          <w:lang w:val="bg-BG"/>
        </w:rPr>
        <w:t>АД</w:t>
      </w:r>
      <w:r w:rsidRPr="001E4F42">
        <w:rPr>
          <w:b/>
          <w:sz w:val="22"/>
          <w:szCs w:val="22"/>
          <w:lang w:val="ru-RU"/>
        </w:rPr>
        <w:t xml:space="preserve">с цена за изпълнение на поръчката в размер </w:t>
      </w:r>
      <w:r w:rsidRPr="001E4F42">
        <w:rPr>
          <w:b/>
          <w:sz w:val="22"/>
          <w:szCs w:val="22"/>
        </w:rPr>
        <w:t>на:</w:t>
      </w:r>
    </w:p>
    <w:p w:rsidR="009F38C1" w:rsidRPr="001E4F42" w:rsidRDefault="009F38C1" w:rsidP="009F38C1">
      <w:pPr>
        <w:tabs>
          <w:tab w:val="left" w:pos="900"/>
        </w:tabs>
        <w:ind w:firstLine="540"/>
        <w:jc w:val="both"/>
        <w:rPr>
          <w:b/>
          <w:i/>
          <w:sz w:val="22"/>
          <w:szCs w:val="22"/>
          <w:lang w:val="ru-RU"/>
        </w:rPr>
      </w:pPr>
      <w:r w:rsidRPr="001E4F42">
        <w:rPr>
          <w:b/>
          <w:i/>
          <w:sz w:val="22"/>
          <w:szCs w:val="22"/>
          <w:lang w:val="ru-RU"/>
        </w:rPr>
        <w:t>0.01(нула точка нулаедно) лева без ДДС</w:t>
      </w:r>
    </w:p>
    <w:p w:rsidR="009F38C1" w:rsidRPr="001E4F42" w:rsidRDefault="009F38C1" w:rsidP="009F38C1">
      <w:pPr>
        <w:tabs>
          <w:tab w:val="left" w:pos="900"/>
        </w:tabs>
        <w:ind w:firstLine="540"/>
        <w:jc w:val="both"/>
        <w:rPr>
          <w:b/>
          <w:sz w:val="22"/>
          <w:szCs w:val="22"/>
          <w:lang w:val="ru-RU"/>
        </w:rPr>
      </w:pPr>
      <w:r w:rsidRPr="001E4F42">
        <w:rPr>
          <w:b/>
          <w:i/>
          <w:sz w:val="22"/>
          <w:szCs w:val="22"/>
          <w:lang w:val="ru-RU"/>
        </w:rPr>
        <w:t>0.01</w:t>
      </w:r>
      <w:r w:rsidR="00BE356F" w:rsidRPr="001E4F42">
        <w:rPr>
          <w:b/>
          <w:i/>
          <w:sz w:val="22"/>
          <w:szCs w:val="22"/>
          <w:lang w:val="ru-RU"/>
        </w:rPr>
        <w:t>2</w:t>
      </w:r>
      <w:r w:rsidRPr="001E4F42">
        <w:rPr>
          <w:b/>
          <w:i/>
          <w:sz w:val="22"/>
          <w:szCs w:val="22"/>
          <w:lang w:val="ru-RU"/>
        </w:rPr>
        <w:t>(нула точка нула</w:t>
      </w:r>
      <w:r w:rsidR="00BE356F" w:rsidRPr="001E4F42">
        <w:rPr>
          <w:b/>
          <w:i/>
          <w:sz w:val="22"/>
          <w:szCs w:val="22"/>
          <w:lang w:val="ru-RU"/>
        </w:rPr>
        <w:t>дванадесет</w:t>
      </w:r>
      <w:r w:rsidRPr="001E4F42">
        <w:rPr>
          <w:b/>
          <w:i/>
          <w:sz w:val="22"/>
          <w:szCs w:val="22"/>
          <w:lang w:val="ru-RU"/>
        </w:rPr>
        <w:t>) лева с ДДС</w:t>
      </w:r>
    </w:p>
    <w:p w:rsidR="009F38C1" w:rsidRPr="001E4F42" w:rsidRDefault="009F38C1" w:rsidP="009F38C1">
      <w:pPr>
        <w:pStyle w:val="ListParagraph"/>
        <w:ind w:left="900"/>
        <w:jc w:val="both"/>
        <w:rPr>
          <w:sz w:val="22"/>
          <w:szCs w:val="22"/>
          <w:lang w:val="bg-BG"/>
        </w:rPr>
      </w:pPr>
    </w:p>
    <w:p w:rsidR="00BE356F" w:rsidRPr="001E4F42" w:rsidRDefault="009F27F2" w:rsidP="004C5E4D">
      <w:pPr>
        <w:jc w:val="both"/>
        <w:rPr>
          <w:sz w:val="22"/>
          <w:szCs w:val="22"/>
        </w:rPr>
      </w:pPr>
      <w:r w:rsidRPr="001E4F42">
        <w:rPr>
          <w:b/>
          <w:sz w:val="22"/>
          <w:szCs w:val="22"/>
          <w:lang w:val="ru-RU"/>
        </w:rPr>
        <w:tab/>
      </w:r>
      <w:r w:rsidR="00BE356F" w:rsidRPr="001E4F42">
        <w:rPr>
          <w:b/>
          <w:i/>
          <w:sz w:val="22"/>
          <w:szCs w:val="22"/>
          <w:lang w:val="ru-RU"/>
        </w:rPr>
        <w:t>Съгласно</w:t>
      </w:r>
      <w:r w:rsidR="00E245FD">
        <w:rPr>
          <w:b/>
          <w:i/>
          <w:sz w:val="22"/>
          <w:szCs w:val="22"/>
          <w:lang w:val="ru-RU"/>
        </w:rPr>
        <w:t xml:space="preserve"> </w:t>
      </w:r>
      <w:r w:rsidR="001E4F42" w:rsidRPr="001E4F42">
        <w:rPr>
          <w:b/>
          <w:bCs/>
          <w:sz w:val="22"/>
          <w:szCs w:val="22"/>
          <w:lang w:val="bg-BG"/>
        </w:rPr>
        <w:t>т.</w:t>
      </w:r>
      <w:r w:rsidR="00E245FD">
        <w:rPr>
          <w:b/>
          <w:bCs/>
          <w:sz w:val="22"/>
          <w:szCs w:val="22"/>
          <w:lang w:val="bg-BG"/>
        </w:rPr>
        <w:t xml:space="preserve"> </w:t>
      </w:r>
      <w:r w:rsidR="001E4F42">
        <w:rPr>
          <w:b/>
          <w:bCs/>
          <w:sz w:val="22"/>
          <w:szCs w:val="22"/>
        </w:rPr>
        <w:t>ІV</w:t>
      </w:r>
      <w:r w:rsidR="001E4F42">
        <w:rPr>
          <w:b/>
          <w:bCs/>
          <w:sz w:val="22"/>
          <w:szCs w:val="22"/>
          <w:lang w:val="bg-BG"/>
        </w:rPr>
        <w:t>от</w:t>
      </w:r>
      <w:r w:rsidR="00BE356F" w:rsidRPr="001E4F42">
        <w:rPr>
          <w:b/>
          <w:bCs/>
          <w:sz w:val="22"/>
          <w:szCs w:val="22"/>
          <w:lang w:val="bg-BG"/>
        </w:rPr>
        <w:t>Документацията</w:t>
      </w:r>
      <w:r w:rsidR="001E4F42">
        <w:rPr>
          <w:b/>
          <w:bCs/>
          <w:sz w:val="22"/>
          <w:szCs w:val="22"/>
          <w:lang w:val="bg-BG"/>
        </w:rPr>
        <w:t>,</w:t>
      </w:r>
      <w:r w:rsidR="00E245FD">
        <w:rPr>
          <w:b/>
          <w:bCs/>
          <w:sz w:val="22"/>
          <w:szCs w:val="22"/>
          <w:lang w:val="bg-BG"/>
        </w:rPr>
        <w:t xml:space="preserve"> </w:t>
      </w:r>
      <w:r w:rsidR="001E4F42" w:rsidRPr="001E4F42">
        <w:rPr>
          <w:b/>
          <w:bCs/>
          <w:sz w:val="22"/>
          <w:szCs w:val="22"/>
        </w:rPr>
        <w:t>Критерий</w:t>
      </w:r>
      <w:r w:rsidR="00E245FD">
        <w:rPr>
          <w:b/>
          <w:bCs/>
          <w:sz w:val="22"/>
          <w:szCs w:val="22"/>
          <w:lang w:val="bg-BG"/>
        </w:rPr>
        <w:t xml:space="preserve"> </w:t>
      </w:r>
      <w:r w:rsidR="00BE356F" w:rsidRPr="001E4F42">
        <w:rPr>
          <w:b/>
          <w:bCs/>
          <w:sz w:val="22"/>
          <w:szCs w:val="22"/>
        </w:rPr>
        <w:t>за</w:t>
      </w:r>
      <w:r w:rsidR="00E245FD">
        <w:rPr>
          <w:b/>
          <w:bCs/>
          <w:sz w:val="22"/>
          <w:szCs w:val="22"/>
          <w:lang w:val="bg-BG"/>
        </w:rPr>
        <w:t xml:space="preserve"> </w:t>
      </w:r>
      <w:r w:rsidR="00BE356F" w:rsidRPr="001E4F42">
        <w:rPr>
          <w:b/>
          <w:bCs/>
          <w:sz w:val="22"/>
          <w:szCs w:val="22"/>
        </w:rPr>
        <w:t>оценка</w:t>
      </w:r>
      <w:r w:rsidR="00E245FD">
        <w:rPr>
          <w:b/>
          <w:bCs/>
          <w:sz w:val="22"/>
          <w:szCs w:val="22"/>
          <w:lang w:val="bg-BG"/>
        </w:rPr>
        <w:t xml:space="preserve"> </w:t>
      </w:r>
      <w:r w:rsidR="00BE356F" w:rsidRPr="001E4F42">
        <w:rPr>
          <w:b/>
          <w:bCs/>
          <w:sz w:val="22"/>
          <w:szCs w:val="22"/>
        </w:rPr>
        <w:t>на</w:t>
      </w:r>
      <w:r w:rsidR="00E245FD">
        <w:rPr>
          <w:b/>
          <w:bCs/>
          <w:sz w:val="22"/>
          <w:szCs w:val="22"/>
          <w:lang w:val="bg-BG"/>
        </w:rPr>
        <w:t xml:space="preserve"> </w:t>
      </w:r>
      <w:r w:rsidR="00BE356F" w:rsidRPr="001E4F42">
        <w:rPr>
          <w:b/>
          <w:bCs/>
          <w:sz w:val="22"/>
          <w:szCs w:val="22"/>
        </w:rPr>
        <w:t>офертата</w:t>
      </w:r>
      <w:r w:rsidR="00E245FD">
        <w:rPr>
          <w:b/>
          <w:bCs/>
          <w:sz w:val="22"/>
          <w:szCs w:val="22"/>
          <w:lang w:val="bg-BG"/>
        </w:rPr>
        <w:t xml:space="preserve"> </w:t>
      </w:r>
      <w:r w:rsidR="00BE356F" w:rsidRPr="001E4F42">
        <w:rPr>
          <w:bCs/>
          <w:sz w:val="22"/>
          <w:szCs w:val="22"/>
        </w:rPr>
        <w:t>с критерий</w:t>
      </w:r>
      <w:r w:rsidR="00E245FD">
        <w:rPr>
          <w:bCs/>
          <w:sz w:val="22"/>
          <w:szCs w:val="22"/>
          <w:lang w:val="bg-BG"/>
        </w:rPr>
        <w:t xml:space="preserve"> </w:t>
      </w:r>
      <w:r w:rsidR="00BE356F" w:rsidRPr="001E4F42">
        <w:rPr>
          <w:bCs/>
          <w:sz w:val="22"/>
          <w:szCs w:val="22"/>
        </w:rPr>
        <w:t>за</w:t>
      </w:r>
      <w:r w:rsidR="00E245FD">
        <w:rPr>
          <w:bCs/>
          <w:sz w:val="22"/>
          <w:szCs w:val="22"/>
          <w:lang w:val="bg-BG"/>
        </w:rPr>
        <w:t xml:space="preserve"> </w:t>
      </w:r>
      <w:r w:rsidR="00BE356F" w:rsidRPr="001E4F42">
        <w:rPr>
          <w:bCs/>
          <w:sz w:val="22"/>
          <w:szCs w:val="22"/>
        </w:rPr>
        <w:t>възлагане</w:t>
      </w:r>
      <w:r w:rsidR="00BE356F" w:rsidRPr="001E4F42">
        <w:rPr>
          <w:b/>
          <w:bCs/>
          <w:sz w:val="22"/>
          <w:szCs w:val="22"/>
        </w:rPr>
        <w:t>„</w:t>
      </w:r>
      <w:r w:rsidR="00BE356F" w:rsidRPr="001E4F42">
        <w:rPr>
          <w:b/>
          <w:sz w:val="22"/>
          <w:szCs w:val="22"/>
          <w:lang w:val="ru-RU"/>
        </w:rPr>
        <w:t>най-ниска цена</w:t>
      </w:r>
      <w:r w:rsidR="00BE356F" w:rsidRPr="001E4F42">
        <w:rPr>
          <w:b/>
          <w:bCs/>
          <w:sz w:val="22"/>
          <w:szCs w:val="22"/>
        </w:rPr>
        <w:t>„</w:t>
      </w:r>
      <w:r w:rsidR="00BE356F" w:rsidRPr="001E4F42">
        <w:rPr>
          <w:b/>
          <w:sz w:val="22"/>
          <w:szCs w:val="22"/>
          <w:lang w:val="ru-RU"/>
        </w:rPr>
        <w:t>.</w:t>
      </w:r>
      <w:r w:rsidR="00BE356F" w:rsidRPr="001E4F42">
        <w:rPr>
          <w:bCs/>
          <w:sz w:val="22"/>
          <w:szCs w:val="22"/>
        </w:rPr>
        <w:tab/>
      </w:r>
      <w:r w:rsidR="00BE356F" w:rsidRPr="001E4F42">
        <w:rPr>
          <w:sz w:val="22"/>
          <w:szCs w:val="22"/>
        </w:rPr>
        <w:t>На</w:t>
      </w:r>
      <w:r w:rsidR="00E245FD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първ</w:t>
      </w:r>
      <w:r w:rsidR="00E245FD">
        <w:rPr>
          <w:sz w:val="22"/>
          <w:szCs w:val="22"/>
          <w:lang w:val="bg-BG"/>
        </w:rPr>
        <w:t xml:space="preserve">о </w:t>
      </w:r>
      <w:r w:rsidR="00BE356F" w:rsidRPr="001E4F42">
        <w:rPr>
          <w:sz w:val="22"/>
          <w:szCs w:val="22"/>
        </w:rPr>
        <w:t>място</w:t>
      </w:r>
      <w:r w:rsidR="00E245FD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се</w:t>
      </w:r>
      <w:r w:rsidR="00E245FD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класира</w:t>
      </w:r>
      <w:r w:rsidR="00E245FD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участникът</w:t>
      </w:r>
      <w:r w:rsidR="00E245FD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предложил</w:t>
      </w:r>
      <w:r w:rsidR="00E245FD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най-ниска</w:t>
      </w:r>
      <w:r w:rsidR="00E245FD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цена в лева</w:t>
      </w:r>
      <w:r w:rsidR="00E245FD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без ДДС за</w:t>
      </w:r>
      <w:r w:rsidR="00E245FD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отпечатване</w:t>
      </w:r>
      <w:r w:rsidR="00E245FD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на</w:t>
      </w:r>
      <w:r w:rsidR="00E245FD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един</w:t>
      </w:r>
      <w:r w:rsidR="00E245FD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брой</w:t>
      </w:r>
      <w:r w:rsidR="00E245FD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ваучер.</w:t>
      </w:r>
      <w:r w:rsidR="00E245FD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В случай, че</w:t>
      </w:r>
      <w:r w:rsidR="00E245FD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предложената</w:t>
      </w:r>
      <w:r w:rsidR="00E9295C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цена в лева</w:t>
      </w:r>
      <w:r w:rsidR="00E9295C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без ДДС за</w:t>
      </w:r>
      <w:r w:rsidR="00E9295C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отпечатване</w:t>
      </w:r>
      <w:r w:rsidR="00E9295C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на</w:t>
      </w:r>
      <w:r w:rsidR="00E9295C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един</w:t>
      </w:r>
      <w:r w:rsidR="00E9295C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брой</w:t>
      </w:r>
      <w:r w:rsidR="00E9295C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ваучер в две</w:t>
      </w:r>
      <w:r w:rsidR="00E9295C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или</w:t>
      </w:r>
      <w:r w:rsidR="00E9295C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повече</w:t>
      </w:r>
      <w:r w:rsidR="00E9295C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оферти, които</w:t>
      </w:r>
      <w:r w:rsidR="00E9295C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отговарят</w:t>
      </w:r>
      <w:r w:rsidR="00E9295C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на</w:t>
      </w:r>
      <w:r w:rsidR="00E9295C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изискванията</w:t>
      </w:r>
      <w:r w:rsidR="00E9295C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на</w:t>
      </w:r>
      <w:r w:rsidR="00E9295C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възложителя е еднаква, комисията</w:t>
      </w:r>
      <w:r w:rsidR="00E9295C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провежда</w:t>
      </w:r>
      <w:r w:rsidR="00E9295C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публично</w:t>
      </w:r>
      <w:r w:rsidR="00E9295C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жребий</w:t>
      </w:r>
      <w:r w:rsidR="00E9295C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за</w:t>
      </w:r>
      <w:r w:rsidR="00E9295C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определяне</w:t>
      </w:r>
      <w:r w:rsidR="00E9295C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на</w:t>
      </w:r>
      <w:r w:rsidR="00E9295C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изпълнител</w:t>
      </w:r>
      <w:r w:rsidR="00E9295C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между</w:t>
      </w:r>
      <w:r w:rsidR="00E9295C">
        <w:rPr>
          <w:sz w:val="22"/>
          <w:szCs w:val="22"/>
          <w:lang w:val="bg-BG"/>
        </w:rPr>
        <w:t xml:space="preserve"> </w:t>
      </w:r>
      <w:r w:rsidR="00BE356F" w:rsidRPr="001E4F42">
        <w:rPr>
          <w:sz w:val="22"/>
          <w:szCs w:val="22"/>
        </w:rPr>
        <w:t>участниците.</w:t>
      </w:r>
    </w:p>
    <w:p w:rsidR="001E4F42" w:rsidRPr="004C5E4D" w:rsidRDefault="00BE356F" w:rsidP="001E4F42">
      <w:pPr>
        <w:ind w:firstLine="720"/>
        <w:jc w:val="both"/>
        <w:rPr>
          <w:b/>
          <w:sz w:val="22"/>
          <w:szCs w:val="22"/>
          <w:lang w:val="bg-BG"/>
        </w:rPr>
      </w:pPr>
      <w:r w:rsidRPr="001E4F42">
        <w:rPr>
          <w:b/>
          <w:sz w:val="22"/>
          <w:szCs w:val="22"/>
          <w:lang w:val="bg-BG"/>
        </w:rPr>
        <w:t xml:space="preserve">Предвид обстоятелството, че тримата участника предлагат </w:t>
      </w:r>
      <w:r w:rsidR="001E4F42" w:rsidRPr="001E4F42">
        <w:rPr>
          <w:b/>
          <w:sz w:val="22"/>
          <w:szCs w:val="22"/>
          <w:lang w:val="bg-BG"/>
        </w:rPr>
        <w:t xml:space="preserve">еднаква цена за отпечатване на един брой ваучър след като </w:t>
      </w:r>
      <w:r w:rsidR="001E4F42" w:rsidRPr="004C5E4D">
        <w:rPr>
          <w:b/>
          <w:sz w:val="22"/>
          <w:szCs w:val="22"/>
        </w:rPr>
        <w:t>комисията</w:t>
      </w:r>
      <w:r w:rsidR="004F76D7">
        <w:rPr>
          <w:b/>
          <w:sz w:val="22"/>
          <w:szCs w:val="22"/>
          <w:lang w:val="bg-BG"/>
        </w:rPr>
        <w:t xml:space="preserve"> </w:t>
      </w:r>
      <w:r w:rsidR="001E4F42" w:rsidRPr="004C5E4D">
        <w:rPr>
          <w:b/>
          <w:sz w:val="22"/>
          <w:szCs w:val="22"/>
          <w:lang w:val="bg-BG"/>
        </w:rPr>
        <w:t xml:space="preserve">направи </w:t>
      </w:r>
      <w:r w:rsidR="001E4F42" w:rsidRPr="004C5E4D">
        <w:rPr>
          <w:b/>
          <w:sz w:val="22"/>
          <w:szCs w:val="22"/>
        </w:rPr>
        <w:t>закръгл</w:t>
      </w:r>
      <w:r w:rsidR="001E4F42" w:rsidRPr="004C5E4D">
        <w:rPr>
          <w:b/>
          <w:sz w:val="22"/>
          <w:szCs w:val="22"/>
          <w:lang w:val="bg-BG"/>
        </w:rPr>
        <w:t>яне</w:t>
      </w:r>
      <w:r w:rsidR="004F76D7">
        <w:rPr>
          <w:b/>
          <w:sz w:val="22"/>
          <w:szCs w:val="22"/>
          <w:lang w:val="bg-BG"/>
        </w:rPr>
        <w:t xml:space="preserve"> </w:t>
      </w:r>
      <w:r w:rsidR="001E4F42" w:rsidRPr="004C5E4D">
        <w:rPr>
          <w:b/>
          <w:sz w:val="22"/>
          <w:szCs w:val="22"/>
        </w:rPr>
        <w:t>до</w:t>
      </w:r>
      <w:r w:rsidR="004F76D7">
        <w:rPr>
          <w:b/>
          <w:sz w:val="22"/>
          <w:szCs w:val="22"/>
          <w:lang w:val="bg-BG"/>
        </w:rPr>
        <w:t xml:space="preserve"> </w:t>
      </w:r>
      <w:r w:rsidR="001E4F42" w:rsidRPr="004C5E4D">
        <w:rPr>
          <w:b/>
          <w:sz w:val="22"/>
          <w:szCs w:val="22"/>
        </w:rPr>
        <w:t>втория</w:t>
      </w:r>
      <w:r w:rsidR="004F76D7">
        <w:rPr>
          <w:b/>
          <w:sz w:val="22"/>
          <w:szCs w:val="22"/>
          <w:lang w:val="bg-BG"/>
        </w:rPr>
        <w:t xml:space="preserve"> </w:t>
      </w:r>
      <w:r w:rsidR="001E4F42" w:rsidRPr="004C5E4D">
        <w:rPr>
          <w:b/>
          <w:sz w:val="22"/>
          <w:szCs w:val="22"/>
        </w:rPr>
        <w:t>знак</w:t>
      </w:r>
      <w:r w:rsidR="004F76D7">
        <w:rPr>
          <w:b/>
          <w:sz w:val="22"/>
          <w:szCs w:val="22"/>
          <w:lang w:val="bg-BG"/>
        </w:rPr>
        <w:t xml:space="preserve"> </w:t>
      </w:r>
      <w:r w:rsidR="001E4F42" w:rsidRPr="004C5E4D">
        <w:rPr>
          <w:b/>
          <w:sz w:val="22"/>
          <w:szCs w:val="22"/>
        </w:rPr>
        <w:t>след</w:t>
      </w:r>
      <w:r w:rsidR="004F76D7">
        <w:rPr>
          <w:b/>
          <w:sz w:val="22"/>
          <w:szCs w:val="22"/>
          <w:lang w:val="bg-BG"/>
        </w:rPr>
        <w:t xml:space="preserve"> </w:t>
      </w:r>
      <w:r w:rsidR="001E4F42" w:rsidRPr="004C5E4D">
        <w:rPr>
          <w:b/>
          <w:sz w:val="22"/>
          <w:szCs w:val="22"/>
        </w:rPr>
        <w:t>десетичната</w:t>
      </w:r>
      <w:r w:rsidR="004F76D7">
        <w:rPr>
          <w:b/>
          <w:sz w:val="22"/>
          <w:szCs w:val="22"/>
          <w:lang w:val="bg-BG"/>
        </w:rPr>
        <w:t xml:space="preserve"> </w:t>
      </w:r>
      <w:r w:rsidR="001E4F42" w:rsidRPr="004C5E4D">
        <w:rPr>
          <w:b/>
          <w:sz w:val="22"/>
          <w:szCs w:val="22"/>
        </w:rPr>
        <w:t>запетая, при</w:t>
      </w:r>
      <w:r w:rsidR="004F76D7">
        <w:rPr>
          <w:b/>
          <w:sz w:val="22"/>
          <w:szCs w:val="22"/>
          <w:lang w:val="bg-BG"/>
        </w:rPr>
        <w:t xml:space="preserve"> </w:t>
      </w:r>
      <w:r w:rsidR="001E4F42" w:rsidRPr="004C5E4D">
        <w:rPr>
          <w:b/>
          <w:sz w:val="22"/>
          <w:szCs w:val="22"/>
        </w:rPr>
        <w:t>спазване</w:t>
      </w:r>
      <w:r w:rsidR="004F76D7">
        <w:rPr>
          <w:b/>
          <w:sz w:val="22"/>
          <w:szCs w:val="22"/>
          <w:lang w:val="bg-BG"/>
        </w:rPr>
        <w:t xml:space="preserve"> </w:t>
      </w:r>
      <w:r w:rsidR="001E4F42" w:rsidRPr="004C5E4D">
        <w:rPr>
          <w:b/>
          <w:sz w:val="22"/>
          <w:szCs w:val="22"/>
        </w:rPr>
        <w:t>на</w:t>
      </w:r>
      <w:r w:rsidR="004F76D7">
        <w:rPr>
          <w:b/>
          <w:sz w:val="22"/>
          <w:szCs w:val="22"/>
          <w:lang w:val="bg-BG"/>
        </w:rPr>
        <w:t xml:space="preserve"> </w:t>
      </w:r>
      <w:r w:rsidR="001E4F42" w:rsidRPr="004C5E4D">
        <w:rPr>
          <w:b/>
          <w:sz w:val="22"/>
          <w:szCs w:val="22"/>
        </w:rPr>
        <w:t>общоприетите</w:t>
      </w:r>
      <w:r w:rsidR="004F76D7">
        <w:rPr>
          <w:b/>
          <w:sz w:val="22"/>
          <w:szCs w:val="22"/>
          <w:lang w:val="bg-BG"/>
        </w:rPr>
        <w:t xml:space="preserve"> </w:t>
      </w:r>
      <w:r w:rsidR="001E4F42" w:rsidRPr="004C5E4D">
        <w:rPr>
          <w:b/>
          <w:sz w:val="22"/>
          <w:szCs w:val="22"/>
        </w:rPr>
        <w:t>правила</w:t>
      </w:r>
      <w:r w:rsidR="004F76D7">
        <w:rPr>
          <w:b/>
          <w:sz w:val="22"/>
          <w:szCs w:val="22"/>
          <w:lang w:val="bg-BG"/>
        </w:rPr>
        <w:t xml:space="preserve"> </w:t>
      </w:r>
      <w:r w:rsidR="001E4F42" w:rsidRPr="004C5E4D">
        <w:rPr>
          <w:b/>
          <w:sz w:val="22"/>
          <w:szCs w:val="22"/>
        </w:rPr>
        <w:t>за</w:t>
      </w:r>
      <w:r w:rsidR="004F76D7">
        <w:rPr>
          <w:b/>
          <w:sz w:val="22"/>
          <w:szCs w:val="22"/>
          <w:lang w:val="bg-BG"/>
        </w:rPr>
        <w:t xml:space="preserve"> </w:t>
      </w:r>
      <w:r w:rsidR="001E4F42" w:rsidRPr="004C5E4D">
        <w:rPr>
          <w:b/>
          <w:sz w:val="22"/>
          <w:szCs w:val="22"/>
        </w:rPr>
        <w:t>закръгляне</w:t>
      </w:r>
      <w:r w:rsidR="001E4F42" w:rsidRPr="004C5E4D">
        <w:rPr>
          <w:b/>
          <w:sz w:val="22"/>
          <w:szCs w:val="22"/>
          <w:lang w:val="bg-BG"/>
        </w:rPr>
        <w:t xml:space="preserve">  съгласно поставеното изискване в Образец 7 от Документацията, взе следното решение:</w:t>
      </w:r>
    </w:p>
    <w:p w:rsidR="0083355E" w:rsidRDefault="001E4F42" w:rsidP="001E4F42">
      <w:pPr>
        <w:pStyle w:val="NormalWeb"/>
        <w:shd w:val="clear" w:color="auto" w:fill="FFFFFF"/>
        <w:spacing w:after="0"/>
        <w:ind w:firstLine="708"/>
        <w:rPr>
          <w:sz w:val="22"/>
          <w:szCs w:val="22"/>
          <w:bdr w:val="none" w:sz="0" w:space="0" w:color="auto" w:frame="1"/>
        </w:rPr>
      </w:pPr>
      <w:r w:rsidRPr="001E4F42">
        <w:rPr>
          <w:rStyle w:val="Strong"/>
          <w:sz w:val="22"/>
          <w:szCs w:val="22"/>
          <w:bdr w:val="none" w:sz="0" w:space="0" w:color="auto" w:frame="1"/>
        </w:rPr>
        <w:lastRenderedPageBreak/>
        <w:t>На 16.08.2019 г. от 10.00 часа</w:t>
      </w:r>
      <w:r w:rsidRPr="001E4F42">
        <w:rPr>
          <w:sz w:val="22"/>
          <w:szCs w:val="22"/>
          <w:bdr w:val="none" w:sz="0" w:space="0" w:color="auto" w:frame="1"/>
        </w:rPr>
        <w:t>, в сградата на ДПБ „Св. Иван Рилски”, находяща се на адрес: град Нови Искър, ул. „Христо Ботев“ № 140, да се</w:t>
      </w:r>
      <w:r w:rsidR="004F76D7">
        <w:rPr>
          <w:sz w:val="22"/>
          <w:szCs w:val="22"/>
          <w:bdr w:val="none" w:sz="0" w:space="0" w:color="auto" w:frame="1"/>
        </w:rPr>
        <w:t xml:space="preserve"> проведе</w:t>
      </w:r>
      <w:r w:rsidRPr="001E4F42">
        <w:rPr>
          <w:sz w:val="22"/>
          <w:szCs w:val="22"/>
          <w:bdr w:val="none" w:sz="0" w:space="0" w:color="auto" w:frame="1"/>
        </w:rPr>
        <w:t xml:space="preserve"> публичен жребий за определяне на изпълнител на участниците в процедура за възлагане на обществена поръчка с предмет: </w:t>
      </w:r>
    </w:p>
    <w:p w:rsidR="001E4F42" w:rsidRPr="004F76D7" w:rsidRDefault="001E4F42" w:rsidP="001E4F42">
      <w:pPr>
        <w:pStyle w:val="NormalWeb"/>
        <w:shd w:val="clear" w:color="auto" w:fill="FFFFFF"/>
        <w:spacing w:after="0"/>
        <w:ind w:firstLine="708"/>
        <w:rPr>
          <w:sz w:val="22"/>
          <w:szCs w:val="22"/>
          <w:bdr w:val="none" w:sz="0" w:space="0" w:color="auto" w:frame="1"/>
        </w:rPr>
      </w:pPr>
      <w:r w:rsidRPr="001E4F42">
        <w:rPr>
          <w:i/>
          <w:sz w:val="22"/>
          <w:szCs w:val="22"/>
          <w:bdr w:val="none" w:sz="0" w:space="0" w:color="auto" w:frame="1"/>
        </w:rPr>
        <w:t>„</w:t>
      </w:r>
      <w:r w:rsidRPr="001E4F42">
        <w:rPr>
          <w:b/>
          <w:i/>
          <w:sz w:val="22"/>
          <w:szCs w:val="22"/>
          <w:bdr w:val="none" w:sz="0" w:space="0" w:color="auto" w:frame="1"/>
        </w:rPr>
        <w:t>Избор на оператор за отпечатване и доставка на ваучери за храна за персонала на ДПБ</w:t>
      </w:r>
      <w:r w:rsidRPr="001E4F42">
        <w:rPr>
          <w:b/>
          <w:i/>
          <w:sz w:val="22"/>
          <w:szCs w:val="22"/>
          <w:bdr w:val="none" w:sz="0" w:space="0" w:color="auto" w:frame="1"/>
          <w:lang w:val="en-US"/>
        </w:rPr>
        <w:t xml:space="preserve"> –</w:t>
      </w:r>
      <w:r w:rsidRPr="001E4F42">
        <w:rPr>
          <w:b/>
          <w:i/>
          <w:sz w:val="22"/>
          <w:szCs w:val="22"/>
          <w:bdr w:val="none" w:sz="0" w:space="0" w:color="auto" w:frame="1"/>
        </w:rPr>
        <w:t xml:space="preserve"> Нови Искър  със средства от фонд социално-битово и културно обслужване /СБКО/ за срок от дванадесет  месеца, считано от датата на сключване на договора, съгласно чл.293 ал.1 от КТ</w:t>
      </w:r>
      <w:r w:rsidRPr="001E4F42">
        <w:rPr>
          <w:i/>
          <w:sz w:val="22"/>
          <w:szCs w:val="22"/>
          <w:bdr w:val="none" w:sz="0" w:space="0" w:color="auto" w:frame="1"/>
        </w:rPr>
        <w:t>”</w:t>
      </w:r>
      <w:r w:rsidR="004F76D7">
        <w:rPr>
          <w:i/>
          <w:sz w:val="22"/>
          <w:szCs w:val="22"/>
          <w:bdr w:val="none" w:sz="0" w:space="0" w:color="auto" w:frame="1"/>
        </w:rPr>
        <w:t xml:space="preserve"> </w:t>
      </w:r>
      <w:r w:rsidR="004F76D7" w:rsidRPr="004F76D7">
        <w:rPr>
          <w:sz w:val="22"/>
          <w:szCs w:val="22"/>
          <w:bdr w:val="none" w:sz="0" w:space="0" w:color="auto" w:frame="1"/>
        </w:rPr>
        <w:t>с</w:t>
      </w:r>
      <w:r w:rsidRPr="004F76D7">
        <w:rPr>
          <w:sz w:val="22"/>
          <w:szCs w:val="22"/>
          <w:bdr w:val="none" w:sz="0" w:space="0" w:color="auto" w:frame="1"/>
        </w:rPr>
        <w:t>ъгласно чл. 58 от ППЗОП.</w:t>
      </w:r>
    </w:p>
    <w:p w:rsidR="001E4F42" w:rsidRPr="001E4F42" w:rsidRDefault="001E4F42" w:rsidP="001E4F42">
      <w:pPr>
        <w:ind w:firstLine="708"/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bg-BG"/>
        </w:rPr>
        <w:t xml:space="preserve">На </w:t>
      </w:r>
      <w:r>
        <w:rPr>
          <w:sz w:val="22"/>
          <w:szCs w:val="22"/>
          <w:lang w:val="bg-BG"/>
        </w:rPr>
        <w:t>16</w:t>
      </w:r>
      <w:r w:rsidRPr="001E4F42">
        <w:rPr>
          <w:sz w:val="22"/>
          <w:szCs w:val="22"/>
          <w:lang w:val="bg-BG"/>
        </w:rPr>
        <w:t xml:space="preserve">.08.2019 г., в </w:t>
      </w:r>
      <w:r>
        <w:rPr>
          <w:sz w:val="22"/>
          <w:szCs w:val="22"/>
          <w:lang w:val="bg-BG"/>
        </w:rPr>
        <w:t>10</w:t>
      </w:r>
      <w:r w:rsidRPr="001E4F42">
        <w:rPr>
          <w:sz w:val="22"/>
          <w:szCs w:val="22"/>
          <w:lang w:val="bg-BG"/>
        </w:rPr>
        <w:t xml:space="preserve">:00 часа, в изпълнение </w:t>
      </w:r>
      <w:r w:rsidRPr="001E4F42">
        <w:rPr>
          <w:sz w:val="22"/>
          <w:szCs w:val="22"/>
          <w:lang w:val="ru-RU"/>
        </w:rPr>
        <w:t>Заповед № 426/13.08.2019 г. на Директора на ДПБ  "Св.ИванРилски " д-р Цветеслава</w:t>
      </w:r>
      <w:r w:rsidR="004F76D7">
        <w:rPr>
          <w:sz w:val="22"/>
          <w:szCs w:val="22"/>
          <w:lang w:val="ru-RU"/>
        </w:rPr>
        <w:t xml:space="preserve"> </w:t>
      </w:r>
      <w:r w:rsidRPr="001E4F42">
        <w:rPr>
          <w:sz w:val="22"/>
          <w:szCs w:val="22"/>
          <w:lang w:val="ru-RU"/>
        </w:rPr>
        <w:t>Гълъбова</w:t>
      </w:r>
      <w:r w:rsidRPr="001E4F42">
        <w:rPr>
          <w:sz w:val="22"/>
          <w:szCs w:val="22"/>
          <w:lang w:val="bg-BG"/>
        </w:rPr>
        <w:t xml:space="preserve">, комисия по </w:t>
      </w:r>
      <w:r w:rsidRPr="001E4F42">
        <w:rPr>
          <w:sz w:val="22"/>
          <w:szCs w:val="22"/>
        </w:rPr>
        <w:t xml:space="preserve">чл. </w:t>
      </w:r>
      <w:r w:rsidRPr="001E4F42">
        <w:rPr>
          <w:sz w:val="22"/>
          <w:szCs w:val="22"/>
          <w:lang w:val="bg-BG"/>
        </w:rPr>
        <w:t>103, ал.1от Закона за обществените поръчки в състав:</w:t>
      </w:r>
    </w:p>
    <w:p w:rsidR="00446884" w:rsidRDefault="00446884" w:rsidP="001E4F4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bg-BG"/>
        </w:rPr>
      </w:pPr>
    </w:p>
    <w:p w:rsidR="001E4F42" w:rsidRPr="001E4F42" w:rsidRDefault="001E4F42" w:rsidP="001E4F4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4F42">
        <w:rPr>
          <w:sz w:val="22"/>
          <w:szCs w:val="22"/>
        </w:rPr>
        <w:t>Председател :</w:t>
      </w:r>
    </w:p>
    <w:p w:rsidR="001E4F42" w:rsidRPr="001E4F42" w:rsidRDefault="001E4F42" w:rsidP="001E4F4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4F42">
        <w:rPr>
          <w:sz w:val="22"/>
          <w:szCs w:val="22"/>
        </w:rPr>
        <w:t>Адв. Людмила</w:t>
      </w:r>
      <w:r w:rsidR="004F76D7">
        <w:rPr>
          <w:sz w:val="22"/>
          <w:szCs w:val="22"/>
          <w:lang w:val="bg-BG"/>
        </w:rPr>
        <w:t xml:space="preserve"> </w:t>
      </w:r>
      <w:r w:rsidRPr="001E4F42">
        <w:rPr>
          <w:sz w:val="22"/>
          <w:szCs w:val="22"/>
        </w:rPr>
        <w:t>Станкова</w:t>
      </w:r>
      <w:r w:rsidR="004F76D7">
        <w:rPr>
          <w:sz w:val="22"/>
          <w:szCs w:val="22"/>
          <w:lang w:val="bg-BG"/>
        </w:rPr>
        <w:t xml:space="preserve"> </w:t>
      </w:r>
      <w:r w:rsidRPr="001E4F42">
        <w:rPr>
          <w:sz w:val="22"/>
          <w:szCs w:val="22"/>
        </w:rPr>
        <w:t>Драгомирова – Митова</w:t>
      </w:r>
      <w:r w:rsidR="004F76D7">
        <w:rPr>
          <w:sz w:val="22"/>
          <w:szCs w:val="22"/>
          <w:lang w:val="bg-BG"/>
        </w:rPr>
        <w:t xml:space="preserve"> </w:t>
      </w:r>
      <w:r w:rsidRPr="001E4F42">
        <w:rPr>
          <w:sz w:val="22"/>
          <w:szCs w:val="22"/>
        </w:rPr>
        <w:t>правоспособен</w:t>
      </w:r>
      <w:r w:rsidR="004F76D7">
        <w:rPr>
          <w:sz w:val="22"/>
          <w:szCs w:val="22"/>
          <w:lang w:val="bg-BG"/>
        </w:rPr>
        <w:t xml:space="preserve"> </w:t>
      </w:r>
      <w:r w:rsidRPr="001E4F42">
        <w:rPr>
          <w:sz w:val="22"/>
          <w:szCs w:val="22"/>
        </w:rPr>
        <w:t>юрист</w:t>
      </w:r>
    </w:p>
    <w:p w:rsidR="00446884" w:rsidRDefault="00446884" w:rsidP="001E4F42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bg-BG"/>
        </w:rPr>
      </w:pPr>
    </w:p>
    <w:p w:rsidR="001E4F42" w:rsidRPr="001E4F42" w:rsidRDefault="001E4F42" w:rsidP="001E4F4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4F42">
        <w:rPr>
          <w:sz w:val="22"/>
          <w:szCs w:val="22"/>
        </w:rPr>
        <w:t>Членове:</w:t>
      </w:r>
    </w:p>
    <w:p w:rsidR="001E4F42" w:rsidRPr="001E4F42" w:rsidRDefault="001E4F42" w:rsidP="001E4F42">
      <w:pPr>
        <w:ind w:firstLine="708"/>
        <w:jc w:val="both"/>
        <w:rPr>
          <w:sz w:val="22"/>
          <w:szCs w:val="22"/>
        </w:rPr>
      </w:pPr>
      <w:r w:rsidRPr="001E4F42">
        <w:rPr>
          <w:sz w:val="22"/>
          <w:szCs w:val="22"/>
          <w:lang w:val="bg-BG"/>
        </w:rPr>
        <w:t>1</w:t>
      </w:r>
      <w:r w:rsidRPr="001E4F42">
        <w:rPr>
          <w:sz w:val="22"/>
          <w:szCs w:val="22"/>
        </w:rPr>
        <w:t>. РосицаБайчинска – главен</w:t>
      </w:r>
      <w:r w:rsidR="004F76D7">
        <w:rPr>
          <w:sz w:val="22"/>
          <w:szCs w:val="22"/>
          <w:lang w:val="bg-BG"/>
        </w:rPr>
        <w:t xml:space="preserve"> </w:t>
      </w:r>
      <w:r w:rsidRPr="001E4F42">
        <w:rPr>
          <w:sz w:val="22"/>
          <w:szCs w:val="22"/>
        </w:rPr>
        <w:t>счетоводител</w:t>
      </w:r>
      <w:r w:rsidR="004F76D7">
        <w:rPr>
          <w:sz w:val="22"/>
          <w:szCs w:val="22"/>
          <w:lang w:val="bg-BG"/>
        </w:rPr>
        <w:t xml:space="preserve"> </w:t>
      </w:r>
      <w:r w:rsidRPr="001E4F42">
        <w:rPr>
          <w:sz w:val="22"/>
          <w:szCs w:val="22"/>
        </w:rPr>
        <w:t>при</w:t>
      </w:r>
      <w:r w:rsidR="004F76D7">
        <w:rPr>
          <w:sz w:val="22"/>
          <w:szCs w:val="22"/>
          <w:lang w:val="bg-BG"/>
        </w:rPr>
        <w:t xml:space="preserve"> </w:t>
      </w:r>
      <w:r w:rsidRPr="001E4F42">
        <w:rPr>
          <w:sz w:val="22"/>
          <w:szCs w:val="22"/>
        </w:rPr>
        <w:t>ДПБ  „Св.ИванРилски”</w:t>
      </w:r>
    </w:p>
    <w:p w:rsidR="001E4F42" w:rsidRDefault="001E4F42" w:rsidP="001E4F42">
      <w:pPr>
        <w:ind w:firstLine="708"/>
        <w:jc w:val="both"/>
        <w:rPr>
          <w:sz w:val="22"/>
          <w:szCs w:val="22"/>
          <w:lang w:val="bg-BG"/>
        </w:rPr>
      </w:pPr>
      <w:r w:rsidRPr="001E4F42">
        <w:rPr>
          <w:sz w:val="22"/>
          <w:szCs w:val="22"/>
          <w:lang w:val="en-US"/>
        </w:rPr>
        <w:t>2</w:t>
      </w:r>
      <w:r w:rsidRPr="001E4F42">
        <w:rPr>
          <w:sz w:val="22"/>
          <w:szCs w:val="22"/>
        </w:rPr>
        <w:t>. СветлаМеткова–  счетоводител</w:t>
      </w:r>
      <w:r w:rsidR="004F76D7">
        <w:rPr>
          <w:sz w:val="22"/>
          <w:szCs w:val="22"/>
          <w:lang w:val="bg-BG"/>
        </w:rPr>
        <w:t xml:space="preserve"> </w:t>
      </w:r>
      <w:r w:rsidRPr="001E4F42">
        <w:rPr>
          <w:sz w:val="22"/>
          <w:szCs w:val="22"/>
        </w:rPr>
        <w:t>при  ДПБ „Св. ИванРилски”</w:t>
      </w:r>
    </w:p>
    <w:p w:rsidR="001E4F42" w:rsidRPr="000E3992" w:rsidRDefault="001E4F42" w:rsidP="004C5E4D">
      <w:pPr>
        <w:pStyle w:val="NormalWeb"/>
        <w:shd w:val="clear" w:color="auto" w:fill="FFFFFF"/>
        <w:spacing w:after="0"/>
        <w:ind w:firstLine="708"/>
        <w:jc w:val="both"/>
        <w:rPr>
          <w:color w:val="000000"/>
          <w:sz w:val="22"/>
          <w:szCs w:val="22"/>
          <w:lang w:val="en-US"/>
        </w:rPr>
      </w:pPr>
      <w:r w:rsidRPr="000E3992">
        <w:rPr>
          <w:sz w:val="22"/>
          <w:szCs w:val="22"/>
        </w:rPr>
        <w:t>със задача да проведе публичен жребий и класира офертите, подадени за участие в обявената чрез публична покана поръчка</w:t>
      </w:r>
      <w:r w:rsidR="000E3992" w:rsidRPr="000E3992">
        <w:rPr>
          <w:bCs/>
          <w:color w:val="000000"/>
          <w:spacing w:val="-1"/>
          <w:sz w:val="22"/>
          <w:szCs w:val="22"/>
        </w:rPr>
        <w:t xml:space="preserve">в съответствие с изискванията на чл. 58, ал. 3 от ППЗОП и т. 8 от </w:t>
      </w:r>
      <w:r w:rsidR="000E3992" w:rsidRPr="000E3992">
        <w:rPr>
          <w:bCs/>
          <w:sz w:val="22"/>
          <w:szCs w:val="22"/>
          <w:lang w:val="ru-RU"/>
        </w:rPr>
        <w:t xml:space="preserve">Раздел </w:t>
      </w:r>
      <w:r w:rsidR="000E3992" w:rsidRPr="000E3992">
        <w:rPr>
          <w:bCs/>
          <w:sz w:val="22"/>
          <w:szCs w:val="22"/>
        </w:rPr>
        <w:t>Vна Указанията на възложителя</w:t>
      </w:r>
      <w:r w:rsidR="000E3992" w:rsidRPr="000E3992">
        <w:rPr>
          <w:sz w:val="22"/>
          <w:szCs w:val="22"/>
          <w:lang w:val="ru-RU"/>
        </w:rPr>
        <w:t>за определяне на изпълнител между класираните на първо</w:t>
      </w:r>
      <w:r w:rsidR="00446884">
        <w:rPr>
          <w:sz w:val="22"/>
          <w:szCs w:val="22"/>
          <w:lang w:val="ru-RU"/>
        </w:rPr>
        <w:t xml:space="preserve"> </w:t>
      </w:r>
      <w:r w:rsidR="000E3992" w:rsidRPr="000E3992">
        <w:rPr>
          <w:sz w:val="22"/>
          <w:szCs w:val="22"/>
          <w:lang w:val="ru-RU"/>
        </w:rPr>
        <w:t>място</w:t>
      </w:r>
      <w:r w:rsidR="00446884">
        <w:rPr>
          <w:sz w:val="22"/>
          <w:szCs w:val="22"/>
          <w:lang w:val="ru-RU"/>
        </w:rPr>
        <w:t xml:space="preserve"> </w:t>
      </w:r>
      <w:r w:rsidR="000E3992" w:rsidRPr="000E3992">
        <w:rPr>
          <w:sz w:val="22"/>
          <w:szCs w:val="22"/>
          <w:lang w:val="ru-RU"/>
        </w:rPr>
        <w:t>оферти</w:t>
      </w:r>
      <w:r w:rsidR="000E3992" w:rsidRPr="000E3992">
        <w:rPr>
          <w:bCs/>
          <w:color w:val="000000"/>
          <w:spacing w:val="-1"/>
          <w:sz w:val="22"/>
          <w:szCs w:val="22"/>
        </w:rPr>
        <w:t xml:space="preserve"> в обществена поръчка чрез събиране на оферти с обява с предмет</w:t>
      </w:r>
      <w:r w:rsidR="000E3992" w:rsidRPr="000E3992">
        <w:rPr>
          <w:sz w:val="22"/>
          <w:szCs w:val="22"/>
        </w:rPr>
        <w:t>:</w:t>
      </w:r>
      <w:r w:rsidRPr="000E3992">
        <w:rPr>
          <w:color w:val="000000"/>
          <w:sz w:val="22"/>
          <w:szCs w:val="22"/>
        </w:rPr>
        <w:t>„Избор на оператор за</w:t>
      </w:r>
      <w:r w:rsidR="00446884">
        <w:rPr>
          <w:color w:val="000000"/>
          <w:sz w:val="22"/>
          <w:szCs w:val="22"/>
        </w:rPr>
        <w:t xml:space="preserve"> </w:t>
      </w:r>
      <w:r w:rsidRPr="000E3992">
        <w:rPr>
          <w:color w:val="000000"/>
          <w:sz w:val="22"/>
          <w:szCs w:val="22"/>
        </w:rPr>
        <w:t>отпечатване и доставка</w:t>
      </w:r>
      <w:r w:rsidR="00446884">
        <w:rPr>
          <w:color w:val="000000"/>
          <w:sz w:val="22"/>
          <w:szCs w:val="22"/>
        </w:rPr>
        <w:t xml:space="preserve"> </w:t>
      </w:r>
      <w:r w:rsidRPr="000E3992">
        <w:rPr>
          <w:color w:val="000000"/>
          <w:sz w:val="22"/>
          <w:szCs w:val="22"/>
        </w:rPr>
        <w:t>на</w:t>
      </w:r>
      <w:r w:rsidR="00446884">
        <w:rPr>
          <w:color w:val="000000"/>
          <w:sz w:val="22"/>
          <w:szCs w:val="22"/>
        </w:rPr>
        <w:t xml:space="preserve"> </w:t>
      </w:r>
      <w:r w:rsidRPr="000E3992">
        <w:rPr>
          <w:color w:val="000000"/>
          <w:sz w:val="22"/>
          <w:szCs w:val="22"/>
        </w:rPr>
        <w:t>ваучери</w:t>
      </w:r>
      <w:r w:rsidR="00446884">
        <w:rPr>
          <w:color w:val="000000"/>
          <w:sz w:val="22"/>
          <w:szCs w:val="22"/>
        </w:rPr>
        <w:t xml:space="preserve"> </w:t>
      </w:r>
      <w:r w:rsidRPr="000E3992">
        <w:rPr>
          <w:color w:val="000000"/>
          <w:sz w:val="22"/>
          <w:szCs w:val="22"/>
        </w:rPr>
        <w:t>за</w:t>
      </w:r>
      <w:r w:rsidR="00446884">
        <w:rPr>
          <w:color w:val="000000"/>
          <w:sz w:val="22"/>
          <w:szCs w:val="22"/>
        </w:rPr>
        <w:t xml:space="preserve"> </w:t>
      </w:r>
      <w:r w:rsidRPr="000E3992">
        <w:rPr>
          <w:color w:val="000000"/>
          <w:sz w:val="22"/>
          <w:szCs w:val="22"/>
        </w:rPr>
        <w:t>храна</w:t>
      </w:r>
      <w:r w:rsidR="00446884">
        <w:rPr>
          <w:color w:val="000000"/>
          <w:sz w:val="22"/>
          <w:szCs w:val="22"/>
        </w:rPr>
        <w:t xml:space="preserve"> </w:t>
      </w:r>
      <w:r w:rsidRPr="000E3992">
        <w:rPr>
          <w:color w:val="000000"/>
          <w:sz w:val="22"/>
          <w:szCs w:val="22"/>
        </w:rPr>
        <w:t>за</w:t>
      </w:r>
      <w:r w:rsidR="00446884">
        <w:rPr>
          <w:color w:val="000000"/>
          <w:sz w:val="22"/>
          <w:szCs w:val="22"/>
        </w:rPr>
        <w:t xml:space="preserve"> </w:t>
      </w:r>
      <w:r w:rsidRPr="000E3992">
        <w:rPr>
          <w:color w:val="000000"/>
          <w:sz w:val="22"/>
          <w:szCs w:val="22"/>
        </w:rPr>
        <w:t>персонала</w:t>
      </w:r>
      <w:r w:rsidR="00446884">
        <w:rPr>
          <w:color w:val="000000"/>
          <w:sz w:val="22"/>
          <w:szCs w:val="22"/>
        </w:rPr>
        <w:t xml:space="preserve"> </w:t>
      </w:r>
      <w:r w:rsidRPr="000E3992">
        <w:rPr>
          <w:color w:val="000000"/>
          <w:sz w:val="22"/>
          <w:szCs w:val="22"/>
        </w:rPr>
        <w:t>на ДПБ Нови</w:t>
      </w:r>
      <w:r w:rsidR="00446884">
        <w:rPr>
          <w:color w:val="000000"/>
          <w:sz w:val="22"/>
          <w:szCs w:val="22"/>
        </w:rPr>
        <w:t xml:space="preserve"> </w:t>
      </w:r>
      <w:r w:rsidRPr="000E3992">
        <w:rPr>
          <w:color w:val="000000"/>
          <w:sz w:val="22"/>
          <w:szCs w:val="22"/>
        </w:rPr>
        <w:t>Искър</w:t>
      </w:r>
      <w:r w:rsidR="00446884">
        <w:rPr>
          <w:color w:val="000000"/>
          <w:sz w:val="22"/>
          <w:szCs w:val="22"/>
        </w:rPr>
        <w:t xml:space="preserve"> </w:t>
      </w:r>
      <w:r w:rsidRPr="000E3992">
        <w:rPr>
          <w:color w:val="000000"/>
          <w:sz w:val="22"/>
          <w:szCs w:val="22"/>
        </w:rPr>
        <w:t>със</w:t>
      </w:r>
      <w:r w:rsidR="00446884">
        <w:rPr>
          <w:color w:val="000000"/>
          <w:sz w:val="22"/>
          <w:szCs w:val="22"/>
        </w:rPr>
        <w:t xml:space="preserve"> </w:t>
      </w:r>
      <w:r w:rsidRPr="000E3992">
        <w:rPr>
          <w:color w:val="000000"/>
          <w:sz w:val="22"/>
          <w:szCs w:val="22"/>
        </w:rPr>
        <w:t>средства</w:t>
      </w:r>
      <w:r w:rsidR="00446884">
        <w:rPr>
          <w:color w:val="000000"/>
          <w:sz w:val="22"/>
          <w:szCs w:val="22"/>
        </w:rPr>
        <w:t xml:space="preserve"> </w:t>
      </w:r>
      <w:r w:rsidRPr="000E3992">
        <w:rPr>
          <w:color w:val="000000"/>
          <w:sz w:val="22"/>
          <w:szCs w:val="22"/>
        </w:rPr>
        <w:t>от</w:t>
      </w:r>
      <w:r w:rsidR="00446884">
        <w:rPr>
          <w:color w:val="000000"/>
          <w:sz w:val="22"/>
          <w:szCs w:val="22"/>
        </w:rPr>
        <w:t xml:space="preserve"> </w:t>
      </w:r>
      <w:r w:rsidRPr="000E3992">
        <w:rPr>
          <w:color w:val="000000"/>
          <w:sz w:val="22"/>
          <w:szCs w:val="22"/>
        </w:rPr>
        <w:t>фонд</w:t>
      </w:r>
      <w:r w:rsidR="00446884">
        <w:rPr>
          <w:color w:val="000000"/>
          <w:sz w:val="22"/>
          <w:szCs w:val="22"/>
        </w:rPr>
        <w:t xml:space="preserve"> </w:t>
      </w:r>
      <w:r w:rsidRPr="000E3992">
        <w:rPr>
          <w:color w:val="000000"/>
          <w:sz w:val="22"/>
          <w:szCs w:val="22"/>
        </w:rPr>
        <w:t>социално-битово и културно</w:t>
      </w:r>
      <w:r w:rsidR="00446884">
        <w:rPr>
          <w:color w:val="000000"/>
          <w:sz w:val="22"/>
          <w:szCs w:val="22"/>
        </w:rPr>
        <w:t xml:space="preserve"> </w:t>
      </w:r>
      <w:r w:rsidRPr="000E3992">
        <w:rPr>
          <w:color w:val="000000"/>
          <w:sz w:val="22"/>
          <w:szCs w:val="22"/>
        </w:rPr>
        <w:t>обслужване /СБКО/ за</w:t>
      </w:r>
      <w:r w:rsidR="00446884">
        <w:rPr>
          <w:color w:val="000000"/>
          <w:sz w:val="22"/>
          <w:szCs w:val="22"/>
        </w:rPr>
        <w:t xml:space="preserve"> </w:t>
      </w:r>
      <w:r w:rsidRPr="000E3992">
        <w:rPr>
          <w:color w:val="000000"/>
          <w:sz w:val="22"/>
          <w:szCs w:val="22"/>
        </w:rPr>
        <w:t>срок</w:t>
      </w:r>
      <w:r w:rsidR="00446884">
        <w:rPr>
          <w:color w:val="000000"/>
          <w:sz w:val="22"/>
          <w:szCs w:val="22"/>
        </w:rPr>
        <w:t xml:space="preserve"> </w:t>
      </w:r>
      <w:r w:rsidRPr="000E3992">
        <w:rPr>
          <w:color w:val="000000"/>
          <w:sz w:val="22"/>
          <w:szCs w:val="22"/>
        </w:rPr>
        <w:t>от</w:t>
      </w:r>
      <w:r w:rsidR="00446884">
        <w:rPr>
          <w:color w:val="000000"/>
          <w:sz w:val="22"/>
          <w:szCs w:val="22"/>
        </w:rPr>
        <w:t xml:space="preserve"> </w:t>
      </w:r>
      <w:r w:rsidRPr="000E3992">
        <w:rPr>
          <w:color w:val="000000"/>
          <w:sz w:val="22"/>
          <w:szCs w:val="22"/>
        </w:rPr>
        <w:t>дванадесет</w:t>
      </w:r>
      <w:r w:rsidR="00446884">
        <w:rPr>
          <w:color w:val="000000"/>
          <w:sz w:val="22"/>
          <w:szCs w:val="22"/>
        </w:rPr>
        <w:t xml:space="preserve"> </w:t>
      </w:r>
      <w:r w:rsidRPr="000E3992">
        <w:rPr>
          <w:color w:val="000000"/>
          <w:sz w:val="22"/>
          <w:szCs w:val="22"/>
        </w:rPr>
        <w:t>месеца,считано</w:t>
      </w:r>
      <w:r w:rsidR="00446884">
        <w:rPr>
          <w:color w:val="000000"/>
          <w:sz w:val="22"/>
          <w:szCs w:val="22"/>
        </w:rPr>
        <w:t xml:space="preserve"> </w:t>
      </w:r>
      <w:r w:rsidRPr="000E3992">
        <w:rPr>
          <w:color w:val="000000"/>
          <w:sz w:val="22"/>
          <w:szCs w:val="22"/>
        </w:rPr>
        <w:t>от</w:t>
      </w:r>
      <w:r w:rsidR="00446884">
        <w:rPr>
          <w:color w:val="000000"/>
          <w:sz w:val="22"/>
          <w:szCs w:val="22"/>
        </w:rPr>
        <w:t xml:space="preserve"> </w:t>
      </w:r>
      <w:r w:rsidRPr="000E3992">
        <w:rPr>
          <w:color w:val="000000"/>
          <w:sz w:val="22"/>
          <w:szCs w:val="22"/>
        </w:rPr>
        <w:t>датата</w:t>
      </w:r>
      <w:r w:rsidR="00446884">
        <w:rPr>
          <w:color w:val="000000"/>
          <w:sz w:val="22"/>
          <w:szCs w:val="22"/>
        </w:rPr>
        <w:t xml:space="preserve"> </w:t>
      </w:r>
      <w:r w:rsidRPr="000E3992">
        <w:rPr>
          <w:color w:val="000000"/>
          <w:sz w:val="22"/>
          <w:szCs w:val="22"/>
        </w:rPr>
        <w:t>на</w:t>
      </w:r>
      <w:r w:rsidR="00446884">
        <w:rPr>
          <w:color w:val="000000"/>
          <w:sz w:val="22"/>
          <w:szCs w:val="22"/>
        </w:rPr>
        <w:t xml:space="preserve"> </w:t>
      </w:r>
      <w:r w:rsidRPr="000E3992">
        <w:rPr>
          <w:color w:val="000000"/>
          <w:sz w:val="22"/>
          <w:szCs w:val="22"/>
        </w:rPr>
        <w:t>сключване</w:t>
      </w:r>
      <w:r w:rsidR="00446884">
        <w:rPr>
          <w:color w:val="000000"/>
          <w:sz w:val="22"/>
          <w:szCs w:val="22"/>
        </w:rPr>
        <w:t xml:space="preserve"> </w:t>
      </w:r>
      <w:r w:rsidRPr="000E3992">
        <w:rPr>
          <w:color w:val="000000"/>
          <w:sz w:val="22"/>
          <w:szCs w:val="22"/>
        </w:rPr>
        <w:t>на</w:t>
      </w:r>
      <w:r w:rsidR="00446884">
        <w:rPr>
          <w:color w:val="000000"/>
          <w:sz w:val="22"/>
          <w:szCs w:val="22"/>
        </w:rPr>
        <w:t xml:space="preserve"> </w:t>
      </w:r>
      <w:r w:rsidRPr="000E3992">
        <w:rPr>
          <w:color w:val="000000"/>
          <w:sz w:val="22"/>
          <w:szCs w:val="22"/>
        </w:rPr>
        <w:t>договора, съгласно чл.293, ал.1 от КТ”</w:t>
      </w:r>
      <w:r w:rsidRPr="000E3992">
        <w:rPr>
          <w:color w:val="000000"/>
          <w:sz w:val="22"/>
          <w:szCs w:val="22"/>
          <w:lang w:val="en-US"/>
        </w:rPr>
        <w:t>.</w:t>
      </w:r>
    </w:p>
    <w:p w:rsidR="000E3992" w:rsidRPr="000E3992" w:rsidRDefault="000E3992" w:rsidP="000E3992">
      <w:pPr>
        <w:spacing w:before="100" w:beforeAutospacing="1" w:after="100" w:afterAutospacing="1"/>
        <w:ind w:firstLine="567"/>
        <w:jc w:val="both"/>
        <w:rPr>
          <w:sz w:val="22"/>
          <w:szCs w:val="22"/>
          <w:lang w:val="bg-BG"/>
        </w:rPr>
      </w:pPr>
      <w:r w:rsidRPr="000E3992">
        <w:rPr>
          <w:sz w:val="22"/>
          <w:szCs w:val="22"/>
          <w:lang w:val="bg-BG"/>
        </w:rPr>
        <w:t>След надлежно писмено уведомяване за датата, часа и мястото за провеждане на публичния жребий, в 10.00 часа от участниците с оферти класирани на първо място присъстваха следните представители :</w:t>
      </w:r>
    </w:p>
    <w:p w:rsidR="001E4F42" w:rsidRDefault="000E3992" w:rsidP="000E3992">
      <w:pPr>
        <w:pStyle w:val="ListParagraph"/>
        <w:numPr>
          <w:ilvl w:val="0"/>
          <w:numId w:val="6"/>
        </w:numPr>
        <w:jc w:val="both"/>
        <w:rPr>
          <w:sz w:val="22"/>
          <w:szCs w:val="22"/>
          <w:lang w:val="bg-BG"/>
        </w:rPr>
      </w:pPr>
      <w:r w:rsidRPr="000E3992">
        <w:rPr>
          <w:sz w:val="22"/>
          <w:szCs w:val="22"/>
          <w:lang w:val="bg-BG"/>
        </w:rPr>
        <w:t>Ивайло Николаев Зайцев</w:t>
      </w:r>
      <w:r w:rsidR="00446884">
        <w:rPr>
          <w:sz w:val="22"/>
          <w:szCs w:val="22"/>
          <w:lang w:val="bg-BG"/>
        </w:rPr>
        <w:t xml:space="preserve"> </w:t>
      </w:r>
      <w:r w:rsidRPr="000E3992">
        <w:rPr>
          <w:sz w:val="22"/>
          <w:szCs w:val="22"/>
          <w:lang w:val="bg-BG"/>
        </w:rPr>
        <w:t>с пълномощно</w:t>
      </w:r>
      <w:r w:rsidR="00446884">
        <w:rPr>
          <w:sz w:val="22"/>
          <w:szCs w:val="22"/>
          <w:lang w:val="bg-BG"/>
        </w:rPr>
        <w:t xml:space="preserve"> </w:t>
      </w:r>
      <w:r w:rsidRPr="000E3992">
        <w:rPr>
          <w:sz w:val="22"/>
          <w:szCs w:val="22"/>
          <w:lang w:val="bg-BG"/>
        </w:rPr>
        <w:t xml:space="preserve">за </w:t>
      </w:r>
      <w:r w:rsidR="001E4F42" w:rsidRPr="000E3992">
        <w:rPr>
          <w:sz w:val="22"/>
          <w:szCs w:val="22"/>
          <w:lang w:val="bg-BG"/>
        </w:rPr>
        <w:t>„Български пощи“ ЕАД.</w:t>
      </w:r>
    </w:p>
    <w:p w:rsidR="00446884" w:rsidRPr="000E3992" w:rsidRDefault="00446884" w:rsidP="00446884">
      <w:pPr>
        <w:pStyle w:val="ListParagraph"/>
        <w:ind w:left="900"/>
        <w:jc w:val="both"/>
        <w:rPr>
          <w:sz w:val="22"/>
          <w:szCs w:val="22"/>
          <w:lang w:val="bg-BG"/>
        </w:rPr>
      </w:pPr>
    </w:p>
    <w:p w:rsidR="000E3992" w:rsidRPr="004C5E4D" w:rsidRDefault="000E3992" w:rsidP="000E3992">
      <w:pPr>
        <w:pStyle w:val="ListParagraph"/>
        <w:numPr>
          <w:ilvl w:val="0"/>
          <w:numId w:val="6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Михаела</w:t>
      </w:r>
      <w:r w:rsidR="0044688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Савова</w:t>
      </w:r>
      <w:r w:rsidR="0044688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Габровска</w:t>
      </w:r>
      <w:r>
        <w:rPr>
          <w:sz w:val="22"/>
          <w:szCs w:val="22"/>
          <w:lang w:val="bg-BG"/>
        </w:rPr>
        <w:t xml:space="preserve"> и Александър Александров Наков </w:t>
      </w:r>
      <w:r w:rsidRPr="000E3992">
        <w:rPr>
          <w:sz w:val="22"/>
          <w:szCs w:val="22"/>
          <w:lang w:val="bg-BG"/>
        </w:rPr>
        <w:t>с пълномощно</w:t>
      </w:r>
      <w:r>
        <w:rPr>
          <w:sz w:val="22"/>
          <w:szCs w:val="22"/>
          <w:lang w:val="bg-BG"/>
        </w:rPr>
        <w:t xml:space="preserve"> за </w:t>
      </w:r>
      <w:r w:rsidRPr="001E4F42">
        <w:rPr>
          <w:sz w:val="22"/>
          <w:szCs w:val="22"/>
          <w:lang w:val="bg-BG"/>
        </w:rPr>
        <w:t>„ИДЪНРЕД БЪЛГАРИЯ“ А</w:t>
      </w:r>
      <w:r>
        <w:rPr>
          <w:sz w:val="22"/>
          <w:szCs w:val="22"/>
          <w:lang w:val="bg-BG"/>
        </w:rPr>
        <w:t>Д</w:t>
      </w:r>
    </w:p>
    <w:p w:rsidR="004C5E4D" w:rsidRDefault="004C5E4D" w:rsidP="004C5E4D">
      <w:pPr>
        <w:pStyle w:val="ListParagraph"/>
        <w:ind w:left="900"/>
        <w:jc w:val="both"/>
        <w:rPr>
          <w:sz w:val="22"/>
          <w:szCs w:val="22"/>
          <w:lang w:val="en-US"/>
        </w:rPr>
      </w:pPr>
    </w:p>
    <w:p w:rsidR="00536176" w:rsidRPr="00536176" w:rsidRDefault="00536176" w:rsidP="004C5E4D">
      <w:pPr>
        <w:pStyle w:val="ListParagraph"/>
        <w:ind w:left="900"/>
        <w:jc w:val="both"/>
        <w:rPr>
          <w:sz w:val="22"/>
          <w:szCs w:val="22"/>
          <w:lang w:val="en-US"/>
        </w:rPr>
      </w:pPr>
    </w:p>
    <w:p w:rsidR="002B6C96" w:rsidRPr="002B6C96" w:rsidRDefault="002B6C96" w:rsidP="00621903">
      <w:pPr>
        <w:ind w:firstLine="708"/>
        <w:jc w:val="both"/>
        <w:rPr>
          <w:sz w:val="22"/>
          <w:szCs w:val="22"/>
          <w:lang w:val="bg-BG"/>
        </w:rPr>
      </w:pPr>
      <w:r w:rsidRPr="002B6C96">
        <w:rPr>
          <w:sz w:val="22"/>
          <w:szCs w:val="22"/>
          <w:lang w:val="ru-RU"/>
        </w:rPr>
        <w:t>П</w:t>
      </w:r>
      <w:r w:rsidRPr="002B6C96">
        <w:rPr>
          <w:sz w:val="22"/>
          <w:szCs w:val="22"/>
          <w:lang w:val="bg-BG"/>
        </w:rPr>
        <w:t xml:space="preserve">редставителят на „ИДЪНРЕД БЪЛГАРИЯ“ АД - Александър Александров Наков, получи възможността да изтегли пръв билетите (бели листове с изписани на тях единствено фирмите на </w:t>
      </w:r>
      <w:r>
        <w:rPr>
          <w:sz w:val="22"/>
          <w:szCs w:val="22"/>
          <w:lang w:val="bg-BG"/>
        </w:rPr>
        <w:t>тримата</w:t>
      </w:r>
      <w:r w:rsidRPr="002B6C96">
        <w:rPr>
          <w:sz w:val="22"/>
          <w:szCs w:val="22"/>
          <w:lang w:val="bg-BG"/>
        </w:rPr>
        <w:t xml:space="preserve"> участници и съответно позицията като номер), предварително осигурени от възложителя – нови, непрозрачни,  неизползвани и напълно идентични един с друг. </w:t>
      </w:r>
    </w:p>
    <w:p w:rsidR="00536176" w:rsidRDefault="00536176" w:rsidP="00621903">
      <w:pPr>
        <w:ind w:firstLine="708"/>
        <w:jc w:val="both"/>
        <w:rPr>
          <w:sz w:val="22"/>
          <w:szCs w:val="22"/>
          <w:lang w:val="en-US"/>
        </w:rPr>
      </w:pPr>
    </w:p>
    <w:p w:rsidR="002B6C96" w:rsidRPr="002B6C96" w:rsidRDefault="002B6C96" w:rsidP="00621903">
      <w:pPr>
        <w:ind w:firstLine="708"/>
        <w:jc w:val="both"/>
        <w:rPr>
          <w:sz w:val="22"/>
          <w:szCs w:val="22"/>
          <w:lang w:val="bg-BG"/>
        </w:rPr>
      </w:pPr>
      <w:r w:rsidRPr="002B6C96">
        <w:rPr>
          <w:sz w:val="22"/>
          <w:szCs w:val="22"/>
          <w:lang w:val="bg-BG"/>
        </w:rPr>
        <w:t>Г-н Ивайло Николаев Зайцев</w:t>
      </w:r>
      <w:r w:rsidR="00320752">
        <w:rPr>
          <w:sz w:val="22"/>
          <w:szCs w:val="22"/>
          <w:lang w:val="en-US"/>
        </w:rPr>
        <w:t xml:space="preserve"> -</w:t>
      </w:r>
      <w:r w:rsidRPr="002B6C96">
        <w:rPr>
          <w:sz w:val="22"/>
          <w:szCs w:val="22"/>
          <w:lang w:val="ru-RU"/>
        </w:rPr>
        <w:t>П</w:t>
      </w:r>
      <w:r w:rsidRPr="002B6C96">
        <w:rPr>
          <w:sz w:val="22"/>
          <w:szCs w:val="22"/>
          <w:lang w:val="bg-BG"/>
        </w:rPr>
        <w:t xml:space="preserve">редставител на „Български пощи“ ЕАД получи възможността да изтегли втори билетите (бели листове с изписани на тях единствено фирмите на </w:t>
      </w:r>
      <w:r>
        <w:rPr>
          <w:sz w:val="22"/>
          <w:szCs w:val="22"/>
          <w:lang w:val="bg-BG"/>
        </w:rPr>
        <w:t>тримата</w:t>
      </w:r>
      <w:r w:rsidRPr="002B6C96">
        <w:rPr>
          <w:sz w:val="22"/>
          <w:szCs w:val="22"/>
          <w:lang w:val="bg-BG"/>
        </w:rPr>
        <w:t xml:space="preserve"> участници и съответно позицията като номер), предварително осигурени от възложителя – нови, непрозрачни,  неизползвани и напълно идентични един с друг. </w:t>
      </w:r>
    </w:p>
    <w:p w:rsidR="00536176" w:rsidRDefault="00536176" w:rsidP="00621903">
      <w:pPr>
        <w:ind w:firstLine="708"/>
        <w:jc w:val="both"/>
        <w:rPr>
          <w:sz w:val="22"/>
          <w:szCs w:val="22"/>
          <w:lang w:val="en-US"/>
        </w:rPr>
      </w:pPr>
    </w:p>
    <w:p w:rsidR="002B6C96" w:rsidRDefault="002B6C96" w:rsidP="00621903">
      <w:pPr>
        <w:ind w:firstLine="70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ru-RU"/>
        </w:rPr>
        <w:t>Г-жа МихаелаСавова</w:t>
      </w:r>
      <w:r w:rsidR="0032075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ru-RU"/>
        </w:rPr>
        <w:t>Габровска</w:t>
      </w:r>
      <w:r w:rsidR="0032075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bg-BG"/>
        </w:rPr>
        <w:t>представител</w:t>
      </w:r>
      <w:r w:rsidRPr="002B6C96">
        <w:rPr>
          <w:sz w:val="22"/>
          <w:szCs w:val="22"/>
          <w:lang w:val="bg-BG"/>
        </w:rPr>
        <w:t xml:space="preserve"> на „ИДЪНРЕД БЪЛГАРИЯ“ АДполучи възможността да изтегли </w:t>
      </w:r>
      <w:r>
        <w:rPr>
          <w:sz w:val="22"/>
          <w:szCs w:val="22"/>
          <w:lang w:val="bg-BG"/>
        </w:rPr>
        <w:t>трета</w:t>
      </w:r>
      <w:r w:rsidRPr="002B6C96">
        <w:rPr>
          <w:sz w:val="22"/>
          <w:szCs w:val="22"/>
          <w:lang w:val="bg-BG"/>
        </w:rPr>
        <w:t xml:space="preserve"> билетите (бели листове с изписани на тях единствено фирмите на </w:t>
      </w:r>
      <w:r>
        <w:rPr>
          <w:sz w:val="22"/>
          <w:szCs w:val="22"/>
          <w:lang w:val="bg-BG"/>
        </w:rPr>
        <w:t>тримата</w:t>
      </w:r>
      <w:r w:rsidRPr="002B6C96">
        <w:rPr>
          <w:sz w:val="22"/>
          <w:szCs w:val="22"/>
          <w:lang w:val="bg-BG"/>
        </w:rPr>
        <w:t xml:space="preserve"> участници и съответно позицията като номер), предварително осигурени от възложителя – нови, непрозрачни,  неизползвани и напълно идентични един с друг. </w:t>
      </w:r>
    </w:p>
    <w:p w:rsidR="00446884" w:rsidRPr="002B6C96" w:rsidRDefault="00446884" w:rsidP="00621903">
      <w:pPr>
        <w:ind w:firstLine="708"/>
        <w:jc w:val="both"/>
        <w:rPr>
          <w:sz w:val="22"/>
          <w:szCs w:val="22"/>
          <w:lang w:val="bg-BG"/>
        </w:rPr>
      </w:pPr>
    </w:p>
    <w:p w:rsidR="002B6C96" w:rsidRPr="004C5E4D" w:rsidRDefault="002B6C96" w:rsidP="004C5E4D">
      <w:pPr>
        <w:pStyle w:val="NormalWeb"/>
        <w:spacing w:before="120" w:beforeAutospacing="0" w:after="120" w:afterAutospacing="0" w:line="276" w:lineRule="auto"/>
        <w:ind w:firstLine="708"/>
        <w:jc w:val="both"/>
        <w:rPr>
          <w:bCs/>
          <w:sz w:val="22"/>
          <w:szCs w:val="22"/>
        </w:rPr>
      </w:pPr>
      <w:r w:rsidRPr="004C5E4D">
        <w:rPr>
          <w:sz w:val="22"/>
          <w:szCs w:val="22"/>
        </w:rPr>
        <w:t>Предвид проведения публичен жребий</w:t>
      </w:r>
      <w:r w:rsidRPr="004C5E4D">
        <w:rPr>
          <w:bCs/>
          <w:sz w:val="22"/>
          <w:szCs w:val="22"/>
          <w:lang w:val="ru-RU"/>
        </w:rPr>
        <w:t>,</w:t>
      </w:r>
      <w:r w:rsidRPr="004C5E4D">
        <w:rPr>
          <w:bCs/>
          <w:sz w:val="22"/>
          <w:szCs w:val="22"/>
        </w:rPr>
        <w:t xml:space="preserve"> комисията класира участниците, както следва:</w:t>
      </w:r>
    </w:p>
    <w:p w:rsidR="002B6C96" w:rsidRPr="004C5E4D" w:rsidRDefault="002B6C96" w:rsidP="004C5E4D">
      <w:pPr>
        <w:pStyle w:val="NormalWeb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4C5E4D">
        <w:rPr>
          <w:sz w:val="22"/>
          <w:szCs w:val="22"/>
        </w:rPr>
        <w:t xml:space="preserve">1. На първо място класира </w:t>
      </w:r>
      <w:r w:rsidR="00621903" w:rsidRPr="004C5E4D">
        <w:rPr>
          <w:sz w:val="22"/>
          <w:szCs w:val="22"/>
        </w:rPr>
        <w:t>„ИДЪНРЕД БЪЛГАРИЯ“ АД</w:t>
      </w:r>
      <w:r w:rsidRPr="004C5E4D">
        <w:rPr>
          <w:sz w:val="22"/>
          <w:szCs w:val="22"/>
        </w:rPr>
        <w:t>;</w:t>
      </w:r>
    </w:p>
    <w:p w:rsidR="002B6C96" w:rsidRPr="004C5E4D" w:rsidRDefault="002B6C96" w:rsidP="004C5E4D">
      <w:pPr>
        <w:pStyle w:val="ListParagraph"/>
        <w:spacing w:line="276" w:lineRule="auto"/>
        <w:ind w:left="0" w:firstLine="708"/>
        <w:jc w:val="both"/>
        <w:rPr>
          <w:sz w:val="22"/>
          <w:szCs w:val="22"/>
          <w:lang w:val="bg-BG"/>
        </w:rPr>
      </w:pPr>
      <w:r w:rsidRPr="004C5E4D">
        <w:rPr>
          <w:sz w:val="22"/>
          <w:szCs w:val="22"/>
          <w:lang w:val="ru-RU"/>
        </w:rPr>
        <w:t>2</w:t>
      </w:r>
      <w:r w:rsidRPr="004C5E4D">
        <w:rPr>
          <w:sz w:val="22"/>
          <w:szCs w:val="22"/>
          <w:lang w:val="bg-BG"/>
        </w:rPr>
        <w:t xml:space="preserve">. На второ място класира </w:t>
      </w:r>
      <w:r w:rsidR="00621903" w:rsidRPr="004C5E4D">
        <w:rPr>
          <w:sz w:val="22"/>
          <w:szCs w:val="22"/>
          <w:lang w:val="bg-BG"/>
        </w:rPr>
        <w:t>„Български пощи“ ЕАД</w:t>
      </w:r>
      <w:r w:rsidRPr="004C5E4D">
        <w:rPr>
          <w:sz w:val="22"/>
          <w:szCs w:val="22"/>
          <w:lang w:val="bg-BG"/>
        </w:rPr>
        <w:t xml:space="preserve">. </w:t>
      </w:r>
    </w:p>
    <w:p w:rsidR="00621903" w:rsidRPr="004C5E4D" w:rsidRDefault="00320752" w:rsidP="004C5E4D">
      <w:pPr>
        <w:pStyle w:val="ListParagraph"/>
        <w:spacing w:line="276" w:lineRule="auto"/>
        <w:ind w:left="0" w:firstLine="540"/>
        <w:jc w:val="both"/>
        <w:rPr>
          <w:sz w:val="22"/>
          <w:szCs w:val="22"/>
          <w:lang w:val="bg-BG"/>
        </w:rPr>
      </w:pPr>
      <w:bookmarkStart w:id="0" w:name="_GoBack"/>
      <w:bookmarkEnd w:id="0"/>
      <w:r>
        <w:rPr>
          <w:sz w:val="22"/>
          <w:szCs w:val="22"/>
          <w:lang w:val="en-US"/>
        </w:rPr>
        <w:lastRenderedPageBreak/>
        <w:t xml:space="preserve">   </w:t>
      </w:r>
      <w:r w:rsidR="00621903" w:rsidRPr="004C5E4D">
        <w:rPr>
          <w:sz w:val="22"/>
          <w:szCs w:val="22"/>
          <w:lang w:val="bg-BG"/>
        </w:rPr>
        <w:t xml:space="preserve">3. На трето място класира </w:t>
      </w:r>
      <w:r w:rsidR="00621903" w:rsidRPr="004C5E4D">
        <w:rPr>
          <w:sz w:val="22"/>
          <w:szCs w:val="22"/>
          <w:lang w:val="ru-RU"/>
        </w:rPr>
        <w:t>«Томбоу</w:t>
      </w:r>
      <w:r w:rsidR="00444399">
        <w:rPr>
          <w:sz w:val="22"/>
          <w:szCs w:val="22"/>
          <w:lang w:val="ru-RU"/>
        </w:rPr>
        <w:t xml:space="preserve"> </w:t>
      </w:r>
      <w:r w:rsidR="00621903" w:rsidRPr="004C5E4D">
        <w:rPr>
          <w:sz w:val="22"/>
          <w:szCs w:val="22"/>
          <w:lang w:val="ru-RU"/>
        </w:rPr>
        <w:t>България» ООД</w:t>
      </w:r>
    </w:p>
    <w:p w:rsidR="002B6C96" w:rsidRPr="004C5E4D" w:rsidRDefault="002B6C96" w:rsidP="00621903">
      <w:pPr>
        <w:spacing w:before="120" w:after="120" w:line="276" w:lineRule="auto"/>
        <w:ind w:firstLine="540"/>
        <w:jc w:val="both"/>
        <w:rPr>
          <w:sz w:val="22"/>
          <w:szCs w:val="22"/>
          <w:lang w:val="ru-RU"/>
        </w:rPr>
      </w:pPr>
      <w:r w:rsidRPr="004C5E4D">
        <w:rPr>
          <w:sz w:val="22"/>
          <w:szCs w:val="22"/>
          <w:lang w:val="bg-BG"/>
        </w:rPr>
        <w:t xml:space="preserve">С направените предложения Комисията приключи своята работа на </w:t>
      </w:r>
      <w:r w:rsidR="004C5E4D" w:rsidRPr="004C5E4D">
        <w:rPr>
          <w:sz w:val="22"/>
          <w:szCs w:val="22"/>
          <w:lang w:val="bg-BG"/>
        </w:rPr>
        <w:t>16</w:t>
      </w:r>
      <w:r w:rsidRPr="004C5E4D">
        <w:rPr>
          <w:sz w:val="22"/>
          <w:szCs w:val="22"/>
          <w:lang w:val="bg-BG"/>
        </w:rPr>
        <w:t>.</w:t>
      </w:r>
      <w:r w:rsidR="004C5E4D" w:rsidRPr="004C5E4D">
        <w:rPr>
          <w:sz w:val="22"/>
          <w:szCs w:val="22"/>
          <w:lang w:val="bg-BG"/>
        </w:rPr>
        <w:t>08</w:t>
      </w:r>
      <w:r w:rsidRPr="004C5E4D">
        <w:rPr>
          <w:sz w:val="22"/>
          <w:szCs w:val="22"/>
          <w:lang w:val="bg-BG"/>
        </w:rPr>
        <w:t>.201</w:t>
      </w:r>
      <w:r w:rsidR="004C5E4D" w:rsidRPr="004C5E4D">
        <w:rPr>
          <w:sz w:val="22"/>
          <w:szCs w:val="22"/>
          <w:lang w:val="bg-BG"/>
        </w:rPr>
        <w:t>9</w:t>
      </w:r>
      <w:r w:rsidRPr="004C5E4D">
        <w:rPr>
          <w:sz w:val="22"/>
          <w:szCs w:val="22"/>
          <w:lang w:val="bg-BG"/>
        </w:rPr>
        <w:t xml:space="preserve"> г. Настоящият протокол се състави на </w:t>
      </w:r>
      <w:r w:rsidR="004C5E4D" w:rsidRPr="004C5E4D">
        <w:rPr>
          <w:sz w:val="22"/>
          <w:szCs w:val="22"/>
          <w:lang w:val="bg-BG"/>
        </w:rPr>
        <w:t xml:space="preserve">16.08.2019 г. </w:t>
      </w:r>
      <w:r w:rsidRPr="004C5E4D">
        <w:rPr>
          <w:sz w:val="22"/>
          <w:szCs w:val="22"/>
          <w:lang w:val="bg-BG"/>
        </w:rPr>
        <w:t>и се предаде на възложителя за утвърждаване, съгласно изискванията на чл. 97, ал.4 от ППЗОП в</w:t>
      </w:r>
      <w:r w:rsidR="00A0209B">
        <w:rPr>
          <w:sz w:val="22"/>
          <w:szCs w:val="22"/>
          <w:lang w:val="en-US"/>
        </w:rPr>
        <w:t xml:space="preserve"> </w:t>
      </w:r>
      <w:r w:rsidRPr="004C5E4D">
        <w:rPr>
          <w:sz w:val="22"/>
          <w:szCs w:val="22"/>
          <w:lang w:val="bg-BG"/>
        </w:rPr>
        <w:t>едно с цялата документация на обществената поръчка.</w:t>
      </w:r>
    </w:p>
    <w:p w:rsidR="009F27F2" w:rsidRPr="005F7B97" w:rsidRDefault="009F27F2" w:rsidP="001503BB">
      <w:pPr>
        <w:ind w:firstLine="720"/>
        <w:jc w:val="both"/>
        <w:rPr>
          <w:sz w:val="22"/>
          <w:szCs w:val="22"/>
          <w:lang w:val="bg-BG"/>
        </w:rPr>
      </w:pPr>
    </w:p>
    <w:p w:rsidR="009F27F2" w:rsidRPr="005F7B97" w:rsidRDefault="009F27F2" w:rsidP="009F27F2">
      <w:pPr>
        <w:pStyle w:val="BodyTextIndent"/>
        <w:ind w:firstLine="0"/>
        <w:rPr>
          <w:sz w:val="22"/>
          <w:szCs w:val="22"/>
          <w:lang w:val="ru-RU"/>
        </w:rPr>
      </w:pPr>
    </w:p>
    <w:p w:rsidR="009F27F2" w:rsidRPr="005F7B97" w:rsidRDefault="009F27F2" w:rsidP="009F27F2">
      <w:pPr>
        <w:pStyle w:val="BodyTextIndent"/>
        <w:ind w:firstLine="0"/>
        <w:rPr>
          <w:sz w:val="22"/>
          <w:szCs w:val="22"/>
          <w:lang w:val="ru-RU"/>
        </w:rPr>
      </w:pPr>
    </w:p>
    <w:p w:rsidR="009F27F2" w:rsidRPr="005F7B97" w:rsidRDefault="009F27F2" w:rsidP="009F27F2">
      <w:pPr>
        <w:jc w:val="both"/>
        <w:rPr>
          <w:sz w:val="22"/>
          <w:szCs w:val="22"/>
          <w:lang w:val="bg-BG"/>
        </w:rPr>
      </w:pPr>
      <w:r w:rsidRPr="005F7B97">
        <w:rPr>
          <w:sz w:val="22"/>
          <w:szCs w:val="22"/>
          <w:lang w:val="bg-BG"/>
        </w:rPr>
        <w:t>Председател :</w:t>
      </w:r>
      <w:r w:rsidRPr="005F7B97">
        <w:rPr>
          <w:sz w:val="22"/>
          <w:szCs w:val="22"/>
          <w:lang w:val="ru-RU"/>
        </w:rPr>
        <w:tab/>
      </w:r>
      <w:r w:rsidR="00B05DF7">
        <w:rPr>
          <w:sz w:val="22"/>
          <w:szCs w:val="22"/>
          <w:lang w:val="ru-RU"/>
        </w:rPr>
        <w:t>/п/</w:t>
      </w:r>
      <w:r w:rsidRPr="005F7B97">
        <w:rPr>
          <w:sz w:val="22"/>
          <w:szCs w:val="22"/>
          <w:lang w:val="ru-RU"/>
        </w:rPr>
        <w:tab/>
      </w:r>
      <w:r w:rsidR="00BA790A">
        <w:rPr>
          <w:sz w:val="22"/>
          <w:szCs w:val="22"/>
          <w:lang w:val="en-US"/>
        </w:rPr>
        <w:t xml:space="preserve">                                                                        </w:t>
      </w:r>
      <w:r w:rsidRPr="005F7B97">
        <w:rPr>
          <w:sz w:val="22"/>
          <w:szCs w:val="22"/>
          <w:lang w:val="bg-BG"/>
        </w:rPr>
        <w:t xml:space="preserve">Възложител: </w:t>
      </w:r>
      <w:r w:rsidR="00B05DF7">
        <w:rPr>
          <w:sz w:val="22"/>
          <w:szCs w:val="22"/>
          <w:lang w:val="bg-BG"/>
        </w:rPr>
        <w:t>п/п</w:t>
      </w:r>
    </w:p>
    <w:p w:rsidR="009F27F2" w:rsidRPr="005F7B97" w:rsidRDefault="009F27F2" w:rsidP="009F27F2">
      <w:pPr>
        <w:jc w:val="both"/>
        <w:rPr>
          <w:sz w:val="22"/>
          <w:szCs w:val="22"/>
          <w:lang w:val="bg-BG"/>
        </w:rPr>
      </w:pPr>
      <w:r w:rsidRPr="005F7B97">
        <w:rPr>
          <w:sz w:val="22"/>
          <w:szCs w:val="22"/>
          <w:lang w:val="bg-BG"/>
        </w:rPr>
        <w:tab/>
      </w:r>
      <w:r w:rsidRPr="005F7B97">
        <w:rPr>
          <w:sz w:val="22"/>
          <w:szCs w:val="22"/>
          <w:lang w:val="bg-BG"/>
        </w:rPr>
        <w:tab/>
      </w:r>
      <w:r w:rsidRPr="005F7B97">
        <w:rPr>
          <w:sz w:val="22"/>
          <w:szCs w:val="22"/>
          <w:lang w:val="bg-BG"/>
        </w:rPr>
        <w:tab/>
      </w:r>
      <w:r w:rsidRPr="005F7B97">
        <w:rPr>
          <w:sz w:val="22"/>
          <w:szCs w:val="22"/>
          <w:lang w:val="bg-BG"/>
        </w:rPr>
        <w:tab/>
      </w:r>
      <w:r w:rsidRPr="005F7B97">
        <w:rPr>
          <w:sz w:val="22"/>
          <w:szCs w:val="22"/>
          <w:lang w:val="bg-BG"/>
        </w:rPr>
        <w:tab/>
      </w:r>
      <w:r w:rsidRPr="005F7B97">
        <w:rPr>
          <w:sz w:val="22"/>
          <w:szCs w:val="22"/>
          <w:lang w:val="bg-BG"/>
        </w:rPr>
        <w:tab/>
      </w:r>
      <w:r w:rsidRPr="005F7B97">
        <w:rPr>
          <w:sz w:val="22"/>
          <w:szCs w:val="22"/>
          <w:lang w:val="bg-BG"/>
        </w:rPr>
        <w:tab/>
      </w:r>
      <w:r w:rsidRPr="005F7B97">
        <w:rPr>
          <w:sz w:val="22"/>
          <w:szCs w:val="22"/>
          <w:lang w:val="bg-BG"/>
        </w:rPr>
        <w:tab/>
      </w:r>
      <w:r w:rsidRPr="005F7B97">
        <w:rPr>
          <w:sz w:val="22"/>
          <w:szCs w:val="22"/>
          <w:lang w:val="bg-BG"/>
        </w:rPr>
        <w:tab/>
        <w:t>...................:......................</w:t>
      </w:r>
    </w:p>
    <w:p w:rsidR="009F27F2" w:rsidRPr="005F7B97" w:rsidRDefault="009F27F2" w:rsidP="009F27F2">
      <w:pPr>
        <w:jc w:val="both"/>
        <w:rPr>
          <w:sz w:val="22"/>
          <w:szCs w:val="22"/>
          <w:lang w:val="bg-BG"/>
        </w:rPr>
      </w:pPr>
      <w:r w:rsidRPr="005F7B97">
        <w:rPr>
          <w:sz w:val="22"/>
          <w:szCs w:val="22"/>
          <w:lang w:val="bg-BG"/>
        </w:rPr>
        <w:t>Членове :  1.</w:t>
      </w:r>
      <w:r w:rsidR="00B05DF7">
        <w:rPr>
          <w:sz w:val="22"/>
          <w:szCs w:val="22"/>
          <w:lang w:val="bg-BG"/>
        </w:rPr>
        <w:t xml:space="preserve"> /п/</w:t>
      </w:r>
    </w:p>
    <w:p w:rsidR="009F27F2" w:rsidRPr="005F7B97" w:rsidRDefault="009F27F2" w:rsidP="009F27F2">
      <w:pPr>
        <w:jc w:val="both"/>
        <w:rPr>
          <w:sz w:val="22"/>
          <w:szCs w:val="22"/>
          <w:lang w:val="bg-BG"/>
        </w:rPr>
      </w:pPr>
      <w:r w:rsidRPr="005F7B97">
        <w:rPr>
          <w:sz w:val="22"/>
          <w:szCs w:val="22"/>
          <w:lang w:val="bg-BG"/>
        </w:rPr>
        <w:tab/>
      </w:r>
      <w:r w:rsidRPr="005F7B97">
        <w:rPr>
          <w:sz w:val="22"/>
          <w:szCs w:val="22"/>
          <w:lang w:val="bg-BG"/>
        </w:rPr>
        <w:tab/>
        <w:t xml:space="preserve"> </w:t>
      </w:r>
      <w:r w:rsidR="00A0209B">
        <w:rPr>
          <w:sz w:val="22"/>
          <w:szCs w:val="22"/>
          <w:lang w:val="en-US"/>
        </w:rPr>
        <w:t xml:space="preserve">                                                                                      </w:t>
      </w:r>
      <w:r w:rsidRPr="005F7B97">
        <w:rPr>
          <w:sz w:val="22"/>
          <w:szCs w:val="22"/>
          <w:lang w:val="bg-BG"/>
        </w:rPr>
        <w:t>_</w:t>
      </w:r>
      <w:r w:rsidR="00B05DF7">
        <w:rPr>
          <w:sz w:val="22"/>
          <w:szCs w:val="22"/>
          <w:lang w:val="bg-BG"/>
        </w:rPr>
        <w:t>16.08./2019</w:t>
      </w:r>
      <w:r w:rsidRPr="005F7B97">
        <w:rPr>
          <w:sz w:val="22"/>
          <w:szCs w:val="22"/>
          <w:lang w:val="bg-BG"/>
        </w:rPr>
        <w:t xml:space="preserve"> г.</w:t>
      </w:r>
    </w:p>
    <w:p w:rsidR="009F27F2" w:rsidRPr="005F7B97" w:rsidRDefault="009F27F2" w:rsidP="009F27F2">
      <w:pPr>
        <w:jc w:val="both"/>
        <w:rPr>
          <w:sz w:val="22"/>
          <w:szCs w:val="22"/>
          <w:lang w:val="bg-BG"/>
        </w:rPr>
      </w:pPr>
      <w:r w:rsidRPr="005F7B97">
        <w:rPr>
          <w:sz w:val="22"/>
          <w:szCs w:val="22"/>
          <w:lang w:val="bg-BG"/>
        </w:rPr>
        <w:tab/>
        <w:t xml:space="preserve">      2.    </w:t>
      </w:r>
      <w:r w:rsidR="00B05DF7">
        <w:rPr>
          <w:sz w:val="22"/>
          <w:szCs w:val="22"/>
          <w:lang w:val="bg-BG"/>
        </w:rPr>
        <w:t>/п/</w:t>
      </w:r>
      <w:r w:rsidRPr="005F7B97">
        <w:rPr>
          <w:sz w:val="22"/>
          <w:szCs w:val="22"/>
          <w:lang w:val="bg-BG"/>
        </w:rPr>
        <w:t xml:space="preserve">                                                  </w:t>
      </w:r>
      <w:r w:rsidR="00BA790A">
        <w:rPr>
          <w:sz w:val="22"/>
          <w:szCs w:val="22"/>
          <w:lang w:val="en-US"/>
        </w:rPr>
        <w:t xml:space="preserve">                     </w:t>
      </w:r>
      <w:r w:rsidRPr="005F7B97">
        <w:rPr>
          <w:sz w:val="22"/>
          <w:szCs w:val="22"/>
          <w:lang w:val="bg-BG"/>
        </w:rPr>
        <w:t xml:space="preserve"> (дата на получаване на   протокола)</w:t>
      </w:r>
    </w:p>
    <w:p w:rsidR="009F27F2" w:rsidRPr="005F7B97" w:rsidRDefault="009F27F2" w:rsidP="009F27F2">
      <w:pPr>
        <w:jc w:val="both"/>
        <w:rPr>
          <w:sz w:val="22"/>
          <w:szCs w:val="22"/>
          <w:lang w:val="bg-BG"/>
        </w:rPr>
      </w:pPr>
      <w:r w:rsidRPr="005F7B97">
        <w:rPr>
          <w:sz w:val="22"/>
          <w:szCs w:val="22"/>
          <w:lang w:val="bg-BG"/>
        </w:rPr>
        <w:tab/>
      </w:r>
    </w:p>
    <w:p w:rsidR="009F27F2" w:rsidRPr="005F7B97" w:rsidRDefault="009F27F2" w:rsidP="009F27F2">
      <w:pPr>
        <w:jc w:val="both"/>
        <w:rPr>
          <w:sz w:val="22"/>
          <w:szCs w:val="22"/>
          <w:lang w:val="bg-BG"/>
        </w:rPr>
      </w:pPr>
    </w:p>
    <w:p w:rsidR="009F27F2" w:rsidRPr="005F7B97" w:rsidRDefault="009F27F2" w:rsidP="009F27F2">
      <w:pPr>
        <w:jc w:val="both"/>
        <w:rPr>
          <w:sz w:val="22"/>
          <w:szCs w:val="22"/>
          <w:lang w:val="bg-BG"/>
        </w:rPr>
      </w:pPr>
    </w:p>
    <w:p w:rsidR="009F27F2" w:rsidRPr="005F7B97" w:rsidRDefault="009F27F2" w:rsidP="009F27F2">
      <w:pPr>
        <w:jc w:val="both"/>
        <w:rPr>
          <w:sz w:val="22"/>
          <w:szCs w:val="22"/>
          <w:lang w:val="bg-BG"/>
        </w:rPr>
      </w:pPr>
    </w:p>
    <w:p w:rsidR="009F27F2" w:rsidRPr="005F7B97" w:rsidRDefault="009F27F2" w:rsidP="009F27F2">
      <w:pPr>
        <w:jc w:val="both"/>
        <w:rPr>
          <w:sz w:val="22"/>
          <w:szCs w:val="22"/>
          <w:lang w:val="bg-BG"/>
        </w:rPr>
      </w:pPr>
    </w:p>
    <w:p w:rsidR="009F27F2" w:rsidRPr="005F7B97" w:rsidRDefault="009F27F2" w:rsidP="009F27F2">
      <w:pPr>
        <w:jc w:val="both"/>
        <w:rPr>
          <w:sz w:val="22"/>
          <w:szCs w:val="22"/>
          <w:lang w:val="bg-BG"/>
        </w:rPr>
      </w:pPr>
    </w:p>
    <w:p w:rsidR="009F27F2" w:rsidRPr="005F7B97" w:rsidRDefault="009F27F2" w:rsidP="009F27F2">
      <w:pPr>
        <w:jc w:val="both"/>
        <w:rPr>
          <w:sz w:val="22"/>
          <w:szCs w:val="22"/>
          <w:lang w:val="bg-BG"/>
        </w:rPr>
      </w:pPr>
    </w:p>
    <w:p w:rsidR="009F27F2" w:rsidRPr="005F7B97" w:rsidRDefault="009F27F2" w:rsidP="009F27F2">
      <w:pPr>
        <w:jc w:val="both"/>
        <w:rPr>
          <w:sz w:val="22"/>
          <w:szCs w:val="22"/>
          <w:lang w:val="bg-BG"/>
        </w:rPr>
      </w:pPr>
    </w:p>
    <w:p w:rsidR="009F27F2" w:rsidRPr="005F7B97" w:rsidRDefault="009F27F2" w:rsidP="009F27F2">
      <w:pPr>
        <w:ind w:firstLine="708"/>
        <w:jc w:val="both"/>
        <w:rPr>
          <w:sz w:val="22"/>
          <w:szCs w:val="22"/>
          <w:lang w:val="bg-BG"/>
        </w:rPr>
      </w:pPr>
    </w:p>
    <w:p w:rsidR="009F27F2" w:rsidRPr="005F7B97" w:rsidRDefault="009F27F2" w:rsidP="009F27F2">
      <w:pPr>
        <w:jc w:val="both"/>
        <w:rPr>
          <w:sz w:val="22"/>
          <w:szCs w:val="22"/>
        </w:rPr>
      </w:pPr>
    </w:p>
    <w:p w:rsidR="009F27F2" w:rsidRPr="005F7B97" w:rsidRDefault="009F27F2" w:rsidP="009F27F2">
      <w:pPr>
        <w:jc w:val="both"/>
        <w:rPr>
          <w:sz w:val="22"/>
          <w:szCs w:val="22"/>
        </w:rPr>
      </w:pPr>
    </w:p>
    <w:p w:rsidR="009F27F2" w:rsidRPr="005F7B97" w:rsidRDefault="009F27F2" w:rsidP="009F27F2">
      <w:pPr>
        <w:jc w:val="both"/>
        <w:rPr>
          <w:sz w:val="22"/>
          <w:szCs w:val="22"/>
        </w:rPr>
      </w:pPr>
    </w:p>
    <w:p w:rsidR="00736052" w:rsidRPr="005F7B97" w:rsidRDefault="00736052">
      <w:pPr>
        <w:rPr>
          <w:sz w:val="22"/>
          <w:szCs w:val="22"/>
        </w:rPr>
      </w:pPr>
    </w:p>
    <w:sectPr w:rsidR="00736052" w:rsidRPr="005F7B97" w:rsidSect="00D540C4">
      <w:footerReference w:type="default" r:id="rId7"/>
      <w:pgSz w:w="11906" w:h="16838"/>
      <w:pgMar w:top="539" w:right="1106" w:bottom="1418" w:left="16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413" w:rsidRDefault="00717413" w:rsidP="00A40944">
      <w:r>
        <w:separator/>
      </w:r>
    </w:p>
  </w:endnote>
  <w:endnote w:type="continuationSeparator" w:id="1">
    <w:p w:rsidR="00717413" w:rsidRDefault="00717413" w:rsidP="00A40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FBA" w:rsidRDefault="00D73146">
    <w:pPr>
      <w:pStyle w:val="Footer"/>
      <w:jc w:val="right"/>
    </w:pPr>
    <w:r>
      <w:fldChar w:fldCharType="begin"/>
    </w:r>
    <w:r w:rsidR="00716CE4">
      <w:instrText xml:space="preserve"> PAGE   \* MERGEFORMAT </w:instrText>
    </w:r>
    <w:r>
      <w:fldChar w:fldCharType="separate"/>
    </w:r>
    <w:r w:rsidR="00B05DF7">
      <w:rPr>
        <w:noProof/>
      </w:rPr>
      <w:t>5</w:t>
    </w:r>
    <w:r>
      <w:fldChar w:fldCharType="end"/>
    </w:r>
  </w:p>
  <w:p w:rsidR="00535FBA" w:rsidRDefault="007174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413" w:rsidRDefault="00717413" w:rsidP="00A40944">
      <w:r>
        <w:separator/>
      </w:r>
    </w:p>
  </w:footnote>
  <w:footnote w:type="continuationSeparator" w:id="1">
    <w:p w:rsidR="00717413" w:rsidRDefault="00717413" w:rsidP="00A40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B4FE6"/>
    <w:multiLevelType w:val="hybridMultilevel"/>
    <w:tmpl w:val="B71ADFDE"/>
    <w:lvl w:ilvl="0" w:tplc="0402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41825425"/>
    <w:multiLevelType w:val="hybridMultilevel"/>
    <w:tmpl w:val="7AD81A9A"/>
    <w:lvl w:ilvl="0" w:tplc="8F38C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5476D6A"/>
    <w:multiLevelType w:val="hybridMultilevel"/>
    <w:tmpl w:val="88C2F4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99B78DD"/>
    <w:multiLevelType w:val="hybridMultilevel"/>
    <w:tmpl w:val="949A58A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2D4358"/>
    <w:multiLevelType w:val="hybridMultilevel"/>
    <w:tmpl w:val="60923CCA"/>
    <w:lvl w:ilvl="0" w:tplc="8F38C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E251E5C"/>
    <w:multiLevelType w:val="hybridMultilevel"/>
    <w:tmpl w:val="60923CCA"/>
    <w:lvl w:ilvl="0" w:tplc="8F38C1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7F2"/>
    <w:rsid w:val="00021B90"/>
    <w:rsid w:val="000431E4"/>
    <w:rsid w:val="0005511F"/>
    <w:rsid w:val="00076CF4"/>
    <w:rsid w:val="000B0109"/>
    <w:rsid w:val="000B05C7"/>
    <w:rsid w:val="000C1792"/>
    <w:rsid w:val="000E3992"/>
    <w:rsid w:val="00122166"/>
    <w:rsid w:val="001355C4"/>
    <w:rsid w:val="001503BB"/>
    <w:rsid w:val="00165763"/>
    <w:rsid w:val="00175687"/>
    <w:rsid w:val="001A6757"/>
    <w:rsid w:val="001B2A4A"/>
    <w:rsid w:val="001E4588"/>
    <w:rsid w:val="001E4F42"/>
    <w:rsid w:val="00242A39"/>
    <w:rsid w:val="00260708"/>
    <w:rsid w:val="00292F53"/>
    <w:rsid w:val="002B6C96"/>
    <w:rsid w:val="002D3DD8"/>
    <w:rsid w:val="002F5E5C"/>
    <w:rsid w:val="00320752"/>
    <w:rsid w:val="0034293F"/>
    <w:rsid w:val="00346C8A"/>
    <w:rsid w:val="00353FFF"/>
    <w:rsid w:val="003566E7"/>
    <w:rsid w:val="00365D4E"/>
    <w:rsid w:val="00376168"/>
    <w:rsid w:val="003D294B"/>
    <w:rsid w:val="00444399"/>
    <w:rsid w:val="00446884"/>
    <w:rsid w:val="004C5E4D"/>
    <w:rsid w:val="004E3216"/>
    <w:rsid w:val="004F0D32"/>
    <w:rsid w:val="004F76D7"/>
    <w:rsid w:val="00505937"/>
    <w:rsid w:val="00536176"/>
    <w:rsid w:val="0055153B"/>
    <w:rsid w:val="0056328C"/>
    <w:rsid w:val="00564ED9"/>
    <w:rsid w:val="0056786C"/>
    <w:rsid w:val="005879A6"/>
    <w:rsid w:val="005C4FF5"/>
    <w:rsid w:val="005D5016"/>
    <w:rsid w:val="005E30D9"/>
    <w:rsid w:val="005F08D1"/>
    <w:rsid w:val="005F700C"/>
    <w:rsid w:val="005F7B97"/>
    <w:rsid w:val="00621903"/>
    <w:rsid w:val="006246D9"/>
    <w:rsid w:val="00627E38"/>
    <w:rsid w:val="00663C38"/>
    <w:rsid w:val="00664AEB"/>
    <w:rsid w:val="00691D83"/>
    <w:rsid w:val="006B26DD"/>
    <w:rsid w:val="006B72D2"/>
    <w:rsid w:val="006F2DDE"/>
    <w:rsid w:val="00703D60"/>
    <w:rsid w:val="00705DE4"/>
    <w:rsid w:val="00716AE5"/>
    <w:rsid w:val="00716CE4"/>
    <w:rsid w:val="00717413"/>
    <w:rsid w:val="00736052"/>
    <w:rsid w:val="00784A89"/>
    <w:rsid w:val="007B003F"/>
    <w:rsid w:val="007B7069"/>
    <w:rsid w:val="007F1C1D"/>
    <w:rsid w:val="00813660"/>
    <w:rsid w:val="0083355E"/>
    <w:rsid w:val="00840305"/>
    <w:rsid w:val="00932510"/>
    <w:rsid w:val="00945DCE"/>
    <w:rsid w:val="009551E4"/>
    <w:rsid w:val="00972562"/>
    <w:rsid w:val="0099130F"/>
    <w:rsid w:val="009B192E"/>
    <w:rsid w:val="009C0DBD"/>
    <w:rsid w:val="009C617D"/>
    <w:rsid w:val="009D3DC2"/>
    <w:rsid w:val="009D4389"/>
    <w:rsid w:val="009F27F2"/>
    <w:rsid w:val="009F28DA"/>
    <w:rsid w:val="009F38C1"/>
    <w:rsid w:val="00A0209B"/>
    <w:rsid w:val="00A37442"/>
    <w:rsid w:val="00A40944"/>
    <w:rsid w:val="00A97437"/>
    <w:rsid w:val="00AC5010"/>
    <w:rsid w:val="00B05DF7"/>
    <w:rsid w:val="00B627AC"/>
    <w:rsid w:val="00BA790A"/>
    <w:rsid w:val="00BB2321"/>
    <w:rsid w:val="00BE0035"/>
    <w:rsid w:val="00BE0064"/>
    <w:rsid w:val="00BE356F"/>
    <w:rsid w:val="00C04A98"/>
    <w:rsid w:val="00C21C9C"/>
    <w:rsid w:val="00C43EA5"/>
    <w:rsid w:val="00C45B26"/>
    <w:rsid w:val="00C5163F"/>
    <w:rsid w:val="00C520F6"/>
    <w:rsid w:val="00C60843"/>
    <w:rsid w:val="00C74105"/>
    <w:rsid w:val="00C901DA"/>
    <w:rsid w:val="00CE4B24"/>
    <w:rsid w:val="00D16FEC"/>
    <w:rsid w:val="00D34257"/>
    <w:rsid w:val="00D713AB"/>
    <w:rsid w:val="00D73146"/>
    <w:rsid w:val="00D9110A"/>
    <w:rsid w:val="00DB0E05"/>
    <w:rsid w:val="00DC2D6C"/>
    <w:rsid w:val="00DE3FB6"/>
    <w:rsid w:val="00E050F9"/>
    <w:rsid w:val="00E245FD"/>
    <w:rsid w:val="00E9295C"/>
    <w:rsid w:val="00E97557"/>
    <w:rsid w:val="00EA67A0"/>
    <w:rsid w:val="00EF4209"/>
    <w:rsid w:val="00F0093C"/>
    <w:rsid w:val="00F01D31"/>
    <w:rsid w:val="00F10560"/>
    <w:rsid w:val="00F24842"/>
    <w:rsid w:val="00F531A6"/>
    <w:rsid w:val="00F76DED"/>
    <w:rsid w:val="00F87A1F"/>
    <w:rsid w:val="00FA77D3"/>
    <w:rsid w:val="00FC7E7D"/>
    <w:rsid w:val="00FE4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120" w:lineRule="atLeast"/>
        <w:ind w:right="119" w:firstLine="6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6F"/>
    <w:pPr>
      <w:spacing w:line="240" w:lineRule="auto"/>
      <w:ind w:right="0" w:firstLine="0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paragraph" w:styleId="Heading1">
    <w:name w:val="heading 1"/>
    <w:basedOn w:val="Normal"/>
    <w:next w:val="Normal"/>
    <w:link w:val="Heading1Char"/>
    <w:qFormat/>
    <w:rsid w:val="009F27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F27F2"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27F2"/>
    <w:rPr>
      <w:rFonts w:ascii="Arial" w:eastAsia="Times New Roman" w:hAnsi="Arial" w:cs="Arial"/>
      <w:b/>
      <w:bCs/>
      <w:kern w:val="32"/>
      <w:sz w:val="32"/>
      <w:szCs w:val="32"/>
      <w:lang w:val="en-GB" w:eastAsia="bg-BG"/>
    </w:rPr>
  </w:style>
  <w:style w:type="character" w:customStyle="1" w:styleId="Heading2Char">
    <w:name w:val="Heading 2 Char"/>
    <w:basedOn w:val="DefaultParagraphFont"/>
    <w:link w:val="Heading2"/>
    <w:rsid w:val="009F27F2"/>
    <w:rPr>
      <w:rFonts w:ascii="Times New Roman" w:eastAsia="Times New Roman" w:hAnsi="Times New Roman" w:cs="Times New Roman"/>
      <w:b/>
      <w:sz w:val="32"/>
      <w:szCs w:val="20"/>
      <w:lang w:val="en-GB" w:eastAsia="bg-BG"/>
    </w:rPr>
  </w:style>
  <w:style w:type="paragraph" w:styleId="BodyTextIndent">
    <w:name w:val="Body Text Indent"/>
    <w:basedOn w:val="Normal"/>
    <w:link w:val="BodyTextIndentChar"/>
    <w:rsid w:val="009F27F2"/>
    <w:pPr>
      <w:ind w:firstLine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F27F2"/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paragraph" w:customStyle="1" w:styleId="ListParagraph1">
    <w:name w:val="List Paragraph1"/>
    <w:basedOn w:val="Normal"/>
    <w:qFormat/>
    <w:rsid w:val="009F27F2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9F27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F27F2"/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styleId="Hyperlink">
    <w:name w:val="Hyperlink"/>
    <w:basedOn w:val="DefaultParagraphFont"/>
    <w:rsid w:val="009F27F2"/>
    <w:rPr>
      <w:color w:val="0000FF"/>
      <w:u w:val="single"/>
    </w:rPr>
  </w:style>
  <w:style w:type="character" w:customStyle="1" w:styleId="samedocreference">
    <w:name w:val="samedocreference"/>
    <w:basedOn w:val="DefaultParagraphFont"/>
    <w:rsid w:val="001503BB"/>
  </w:style>
  <w:style w:type="paragraph" w:styleId="ListParagraph">
    <w:name w:val="List Paragraph"/>
    <w:basedOn w:val="Normal"/>
    <w:uiPriority w:val="34"/>
    <w:qFormat/>
    <w:rsid w:val="00C520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4F42"/>
    <w:pPr>
      <w:spacing w:before="100" w:beforeAutospacing="1" w:after="100" w:afterAutospacing="1"/>
    </w:pPr>
    <w:rPr>
      <w:szCs w:val="24"/>
      <w:lang w:val="bg-BG"/>
    </w:rPr>
  </w:style>
  <w:style w:type="character" w:styleId="Strong">
    <w:name w:val="Strong"/>
    <w:basedOn w:val="DefaultParagraphFont"/>
    <w:uiPriority w:val="22"/>
    <w:qFormat/>
    <w:rsid w:val="001E4F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120" w:lineRule="atLeast"/>
        <w:ind w:right="119" w:firstLine="6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6F"/>
    <w:pPr>
      <w:spacing w:line="240" w:lineRule="auto"/>
      <w:ind w:right="0" w:firstLine="0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paragraph" w:styleId="1">
    <w:name w:val="heading 1"/>
    <w:basedOn w:val="a"/>
    <w:next w:val="a"/>
    <w:link w:val="10"/>
    <w:qFormat/>
    <w:rsid w:val="009F27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27F2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F27F2"/>
    <w:rPr>
      <w:rFonts w:ascii="Arial" w:eastAsia="Times New Roman" w:hAnsi="Arial" w:cs="Arial"/>
      <w:b/>
      <w:bCs/>
      <w:kern w:val="32"/>
      <w:sz w:val="32"/>
      <w:szCs w:val="32"/>
      <w:lang w:val="en-GB" w:eastAsia="bg-BG"/>
    </w:rPr>
  </w:style>
  <w:style w:type="character" w:customStyle="1" w:styleId="20">
    <w:name w:val="Заглавие 2 Знак"/>
    <w:basedOn w:val="a0"/>
    <w:link w:val="2"/>
    <w:rsid w:val="009F27F2"/>
    <w:rPr>
      <w:rFonts w:ascii="Times New Roman" w:eastAsia="Times New Roman" w:hAnsi="Times New Roman" w:cs="Times New Roman"/>
      <w:b/>
      <w:sz w:val="32"/>
      <w:szCs w:val="20"/>
      <w:lang w:val="en-GB" w:eastAsia="bg-BG"/>
    </w:rPr>
  </w:style>
  <w:style w:type="paragraph" w:styleId="a3">
    <w:name w:val="Body Text Indent"/>
    <w:basedOn w:val="a"/>
    <w:link w:val="a4"/>
    <w:rsid w:val="009F27F2"/>
    <w:pPr>
      <w:ind w:firstLine="360"/>
      <w:jc w:val="both"/>
    </w:pPr>
  </w:style>
  <w:style w:type="character" w:customStyle="1" w:styleId="a4">
    <w:name w:val="Основен текст с отстъп Знак"/>
    <w:basedOn w:val="a0"/>
    <w:link w:val="a3"/>
    <w:rsid w:val="009F27F2"/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paragraph" w:customStyle="1" w:styleId="ListParagraph1">
    <w:name w:val="List Paragraph1"/>
    <w:basedOn w:val="a"/>
    <w:qFormat/>
    <w:rsid w:val="009F27F2"/>
    <w:pPr>
      <w:ind w:left="720"/>
      <w:contextualSpacing/>
    </w:pPr>
  </w:style>
  <w:style w:type="paragraph" w:styleId="a5">
    <w:name w:val="footer"/>
    <w:basedOn w:val="a"/>
    <w:link w:val="a6"/>
    <w:unhideWhenUsed/>
    <w:rsid w:val="009F27F2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rsid w:val="009F27F2"/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styleId="a7">
    <w:name w:val="Hyperlink"/>
    <w:basedOn w:val="a0"/>
    <w:rsid w:val="009F27F2"/>
    <w:rPr>
      <w:color w:val="0000FF"/>
      <w:u w:val="single"/>
    </w:rPr>
  </w:style>
  <w:style w:type="character" w:customStyle="1" w:styleId="samedocreference">
    <w:name w:val="samedocreference"/>
    <w:basedOn w:val="a0"/>
    <w:rsid w:val="001503BB"/>
  </w:style>
  <w:style w:type="paragraph" w:styleId="a8">
    <w:name w:val="List Paragraph"/>
    <w:basedOn w:val="a"/>
    <w:uiPriority w:val="34"/>
    <w:qFormat/>
    <w:rsid w:val="00C520F6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E4F42"/>
    <w:pPr>
      <w:spacing w:before="100" w:beforeAutospacing="1" w:after="100" w:afterAutospacing="1"/>
    </w:pPr>
    <w:rPr>
      <w:szCs w:val="24"/>
      <w:lang w:val="bg-BG"/>
    </w:rPr>
  </w:style>
  <w:style w:type="character" w:styleId="aa">
    <w:name w:val="Strong"/>
    <w:basedOn w:val="a0"/>
    <w:uiPriority w:val="22"/>
    <w:qFormat/>
    <w:rsid w:val="001E4F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2224</Words>
  <Characters>12677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dpb_schetovodstvo1</cp:lastModifiedBy>
  <cp:revision>6</cp:revision>
  <cp:lastPrinted>2019-09-13T07:22:00Z</cp:lastPrinted>
  <dcterms:created xsi:type="dcterms:W3CDTF">2019-08-26T08:36:00Z</dcterms:created>
  <dcterms:modified xsi:type="dcterms:W3CDTF">2019-09-13T07:27:00Z</dcterms:modified>
</cp:coreProperties>
</file>