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C99">
    <v:background id="_x0000_s1025" o:bwmode="white" fillcolor="#fc9">
      <v:fill r:id="rId4" o:title="Папирус" type="tile"/>
    </v:background>
  </w:background>
  <w:body>
    <w:p w:rsidR="004444CD" w:rsidRPr="001649F4" w:rsidRDefault="004444CD" w:rsidP="004444CD">
      <w:pPr>
        <w:keepNext/>
        <w:spacing w:after="0" w:line="240" w:lineRule="auto"/>
        <w:ind w:left="6937" w:firstLine="851"/>
        <w:outlineLvl w:val="0"/>
        <w:rPr>
          <w:rFonts w:ascii="Verdana" w:eastAsia="Times New Roman" w:hAnsi="Verdana" w:cs="Times New Roman"/>
          <w:b/>
          <w:sz w:val="20"/>
          <w:szCs w:val="20"/>
          <w:lang w:val="ru-RU" w:eastAsia="bg-BG"/>
        </w:rPr>
      </w:pPr>
      <w:r w:rsidRPr="001649F4">
        <w:rPr>
          <w:rFonts w:ascii="Verdana" w:eastAsia="Times New Roman" w:hAnsi="Verdana" w:cs="Times New Roman"/>
          <w:b/>
          <w:sz w:val="20"/>
          <w:szCs w:val="20"/>
          <w:lang w:val="ru-RU" w:eastAsia="bg-BG"/>
        </w:rPr>
        <w:t>Образец № 4</w:t>
      </w:r>
    </w:p>
    <w:p w:rsidR="002A11DD" w:rsidRPr="001649F4" w:rsidRDefault="002A11DD" w:rsidP="002A11DD">
      <w:pPr>
        <w:spacing w:after="0" w:line="240" w:lineRule="auto"/>
        <w:ind w:firstLine="720"/>
        <w:jc w:val="both"/>
        <w:rPr>
          <w:rFonts w:ascii="Verdana" w:eastAsia="Times New Roman" w:hAnsi="Verdana" w:cs="Times New Roman"/>
          <w:sz w:val="20"/>
          <w:szCs w:val="20"/>
          <w:lang w:eastAsia="bg-BG"/>
        </w:rPr>
      </w:pPr>
      <w:r w:rsidRPr="001649F4">
        <w:rPr>
          <w:rFonts w:ascii="Verdana" w:eastAsia="Times New Roman" w:hAnsi="Verdana" w:cs="Times New Roman"/>
          <w:sz w:val="20"/>
          <w:szCs w:val="20"/>
          <w:lang w:eastAsia="bg-BG"/>
        </w:rPr>
        <w:t xml:space="preserve">ПРОЕКТ!                                                            </w:t>
      </w:r>
    </w:p>
    <w:p w:rsidR="002A11DD" w:rsidRPr="001649F4" w:rsidRDefault="002A11DD" w:rsidP="002A11DD">
      <w:pPr>
        <w:spacing w:after="0" w:line="240" w:lineRule="auto"/>
        <w:ind w:firstLine="720"/>
        <w:jc w:val="both"/>
        <w:rPr>
          <w:rFonts w:ascii="Verdana" w:eastAsia="Times New Roman" w:hAnsi="Verdana" w:cs="Times New Roman"/>
          <w:b/>
          <w:sz w:val="20"/>
          <w:szCs w:val="20"/>
          <w:lang w:eastAsia="bg-BG"/>
        </w:rPr>
      </w:pPr>
    </w:p>
    <w:p w:rsidR="002A11DD" w:rsidRPr="001649F4" w:rsidRDefault="002A11DD" w:rsidP="002A11DD">
      <w:pPr>
        <w:spacing w:after="0" w:line="240" w:lineRule="auto"/>
        <w:ind w:firstLine="720"/>
        <w:jc w:val="both"/>
        <w:rPr>
          <w:rFonts w:ascii="Verdana" w:eastAsia="Times New Roman" w:hAnsi="Verdana" w:cs="Times New Roman"/>
          <w:b/>
          <w:sz w:val="20"/>
          <w:szCs w:val="20"/>
          <w:lang w:val="ru-RU" w:eastAsia="bg-BG"/>
        </w:rPr>
      </w:pPr>
    </w:p>
    <w:p w:rsidR="002A11DD" w:rsidRPr="001649F4" w:rsidRDefault="002A11DD" w:rsidP="002A11DD">
      <w:pPr>
        <w:keepNext/>
        <w:spacing w:after="0" w:line="240" w:lineRule="auto"/>
        <w:ind w:firstLine="851"/>
        <w:jc w:val="center"/>
        <w:outlineLvl w:val="0"/>
        <w:rPr>
          <w:rFonts w:ascii="Verdana" w:eastAsia="Times New Roman" w:hAnsi="Verdana" w:cs="Times New Roman"/>
          <w:sz w:val="20"/>
          <w:szCs w:val="20"/>
          <w:lang w:eastAsia="bg-BG"/>
        </w:rPr>
      </w:pPr>
      <w:r w:rsidRPr="001649F4">
        <w:rPr>
          <w:rFonts w:ascii="Verdana" w:eastAsia="Times New Roman" w:hAnsi="Verdana" w:cs="Times New Roman"/>
          <w:b/>
          <w:sz w:val="20"/>
          <w:szCs w:val="20"/>
          <w:lang w:eastAsia="bg-BG"/>
        </w:rPr>
        <w:t>ДОГОВОР</w:t>
      </w:r>
    </w:p>
    <w:p w:rsidR="002A11DD" w:rsidRPr="001649F4" w:rsidRDefault="002A11DD" w:rsidP="002A11DD">
      <w:pPr>
        <w:widowControl w:val="0"/>
        <w:spacing w:after="0" w:line="240" w:lineRule="auto"/>
        <w:ind w:firstLine="851"/>
        <w:jc w:val="center"/>
        <w:rPr>
          <w:rFonts w:ascii="Verdana" w:eastAsia="Times New Roman" w:hAnsi="Verdana" w:cs="Times New Roman"/>
          <w:b/>
          <w:sz w:val="20"/>
          <w:szCs w:val="20"/>
          <w:lang w:eastAsia="bg-BG"/>
        </w:rPr>
      </w:pPr>
      <w:r w:rsidRPr="001649F4">
        <w:rPr>
          <w:rFonts w:ascii="Verdana" w:eastAsia="Times New Roman" w:hAnsi="Verdana" w:cs="Times New Roman"/>
          <w:b/>
          <w:sz w:val="20"/>
          <w:szCs w:val="20"/>
          <w:lang w:eastAsia="bg-BG"/>
        </w:rPr>
        <w:t>№ ……../…………….2016 г.</w:t>
      </w:r>
    </w:p>
    <w:p w:rsidR="002A11DD" w:rsidRPr="001649F4" w:rsidRDefault="002A11DD" w:rsidP="002A11DD">
      <w:pPr>
        <w:widowControl w:val="0"/>
        <w:spacing w:after="0" w:line="240" w:lineRule="auto"/>
        <w:ind w:firstLine="851"/>
        <w:jc w:val="center"/>
        <w:rPr>
          <w:rFonts w:ascii="Verdana" w:eastAsia="Times New Roman" w:hAnsi="Verdana" w:cs="Times New Roman"/>
          <w:b/>
          <w:sz w:val="20"/>
          <w:szCs w:val="20"/>
          <w:lang w:eastAsia="bg-BG"/>
        </w:rPr>
      </w:pPr>
    </w:p>
    <w:p w:rsidR="00D34A05" w:rsidRPr="00DE04A6" w:rsidRDefault="00D34A05" w:rsidP="00D34A05">
      <w:pPr>
        <w:jc w:val="both"/>
        <w:rPr>
          <w:rFonts w:ascii="Verdana" w:eastAsia="Times New Roman" w:hAnsi="Verdana" w:cs="Times New Roman"/>
          <w:b/>
          <w:lang w:eastAsia="bg-BG"/>
        </w:rPr>
      </w:pPr>
      <w:r w:rsidRPr="00DE04A6">
        <w:rPr>
          <w:rFonts w:ascii="Verdana" w:eastAsia="Times New Roman" w:hAnsi="Verdana" w:cs="Times New Roman"/>
          <w:b/>
        </w:rPr>
        <w:t>„</w:t>
      </w:r>
      <w:r w:rsidRPr="00DE04A6">
        <w:rPr>
          <w:rFonts w:ascii="Verdana" w:eastAsia="Times New Roman" w:hAnsi="Verdana" w:cs="Times New Roman"/>
          <w:b/>
          <w:lang w:eastAsia="bg-BG"/>
        </w:rPr>
        <w:t>Периодични доставки на дизел за отопление за потребностите ДПБ „Св.Иван Рилски”  за отоплителния сезон 2016/2017 г.”</w:t>
      </w:r>
    </w:p>
    <w:p w:rsidR="00D34A05" w:rsidRPr="00DE04A6" w:rsidRDefault="00D34A05" w:rsidP="00D34A05">
      <w:pPr>
        <w:jc w:val="center"/>
        <w:rPr>
          <w:rFonts w:ascii="Verdana" w:hAnsi="Verdana"/>
          <w:b/>
          <w:i/>
        </w:rPr>
      </w:pPr>
    </w:p>
    <w:p w:rsidR="002A11DD" w:rsidRPr="001649F4" w:rsidRDefault="002A11DD" w:rsidP="002A11DD">
      <w:pPr>
        <w:spacing w:after="0" w:line="240" w:lineRule="auto"/>
        <w:ind w:firstLine="851"/>
        <w:jc w:val="center"/>
        <w:rPr>
          <w:rFonts w:ascii="Verdana" w:eastAsia="Times New Roman" w:hAnsi="Verdana" w:cs="Times New Roman"/>
          <w:sz w:val="20"/>
          <w:szCs w:val="20"/>
          <w:lang w:eastAsia="bg-BG"/>
        </w:rPr>
      </w:pPr>
      <w:r w:rsidRPr="001649F4">
        <w:rPr>
          <w:rFonts w:ascii="Verdana" w:eastAsia="Times New Roman" w:hAnsi="Verdana" w:cs="Times New Roman"/>
          <w:sz w:val="20"/>
          <w:szCs w:val="20"/>
          <w:lang w:eastAsia="bg-BG"/>
        </w:rPr>
        <w:t>ДОГОВАРЯЩИ СЕ СТРАНИ</w:t>
      </w:r>
    </w:p>
    <w:p w:rsidR="002A11DD" w:rsidRPr="001649F4" w:rsidRDefault="002A11DD" w:rsidP="002A11DD">
      <w:pPr>
        <w:spacing w:after="0" w:line="240" w:lineRule="auto"/>
        <w:ind w:firstLine="851"/>
        <w:jc w:val="both"/>
        <w:rPr>
          <w:rFonts w:ascii="Verdana" w:eastAsia="Times New Roman" w:hAnsi="Verdana" w:cs="Times New Roman"/>
          <w:b/>
          <w:sz w:val="20"/>
          <w:szCs w:val="20"/>
          <w:lang w:eastAsia="bg-BG"/>
        </w:rPr>
      </w:pPr>
      <w:r w:rsidRPr="001649F4">
        <w:rPr>
          <w:rFonts w:ascii="Verdana" w:eastAsia="Times New Roman" w:hAnsi="Verdana" w:cs="Times New Roman"/>
          <w:b/>
          <w:sz w:val="20"/>
          <w:szCs w:val="20"/>
          <w:lang w:eastAsia="bg-BG"/>
        </w:rPr>
        <w:tab/>
      </w:r>
    </w:p>
    <w:p w:rsidR="002A11DD" w:rsidRPr="001649F4" w:rsidRDefault="002A11DD" w:rsidP="002A11DD">
      <w:pPr>
        <w:spacing w:after="0" w:line="240" w:lineRule="auto"/>
        <w:ind w:firstLine="851"/>
        <w:jc w:val="both"/>
        <w:rPr>
          <w:rFonts w:ascii="Verdana" w:eastAsia="Times New Roman" w:hAnsi="Verdana" w:cs="Times New Roman"/>
          <w:sz w:val="20"/>
          <w:szCs w:val="20"/>
          <w:lang w:eastAsia="bg-BG"/>
        </w:rPr>
      </w:pPr>
      <w:r w:rsidRPr="001649F4">
        <w:rPr>
          <w:rFonts w:ascii="Verdana" w:eastAsia="Times New Roman" w:hAnsi="Verdana" w:cs="Times New Roman"/>
          <w:sz w:val="20"/>
          <w:szCs w:val="20"/>
          <w:lang w:eastAsia="bg-BG"/>
        </w:rPr>
        <w:t>Днес ……………201</w:t>
      </w:r>
      <w:r w:rsidR="001649F4" w:rsidRPr="001649F4">
        <w:rPr>
          <w:rFonts w:ascii="Verdana" w:eastAsia="Times New Roman" w:hAnsi="Verdana" w:cs="Times New Roman"/>
          <w:sz w:val="20"/>
          <w:szCs w:val="20"/>
          <w:lang w:eastAsia="bg-BG"/>
        </w:rPr>
        <w:t>6</w:t>
      </w:r>
      <w:r w:rsidRPr="001649F4">
        <w:rPr>
          <w:rFonts w:ascii="Verdana" w:eastAsia="Times New Roman" w:hAnsi="Verdana" w:cs="Times New Roman"/>
          <w:sz w:val="20"/>
          <w:szCs w:val="20"/>
          <w:lang w:eastAsia="bg-BG"/>
        </w:rPr>
        <w:t xml:space="preserve"> г. в </w:t>
      </w:r>
      <w:r w:rsidR="00D34A05">
        <w:rPr>
          <w:rFonts w:ascii="Verdana" w:eastAsia="Times New Roman" w:hAnsi="Verdana" w:cs="Times New Roman"/>
          <w:sz w:val="20"/>
          <w:szCs w:val="20"/>
          <w:lang w:eastAsia="bg-BG"/>
        </w:rPr>
        <w:t>ДПБ „Св.Иван Рилски”- гр.Нови Искър</w:t>
      </w:r>
      <w:r w:rsidRPr="001649F4">
        <w:rPr>
          <w:rFonts w:ascii="Verdana" w:eastAsia="Times New Roman" w:hAnsi="Verdana" w:cs="Times New Roman"/>
          <w:sz w:val="20"/>
          <w:szCs w:val="20"/>
          <w:lang w:eastAsia="bg-BG"/>
        </w:rPr>
        <w:t xml:space="preserve">, </w:t>
      </w:r>
      <w:r w:rsidRPr="001649F4">
        <w:rPr>
          <w:rFonts w:ascii="Verdana" w:hAnsi="Verdana"/>
          <w:sz w:val="20"/>
          <w:szCs w:val="20"/>
        </w:rPr>
        <w:t xml:space="preserve">на основание чл. 112, ал. 1, от Закона за обществените поръчки (ЗОП) и в изпълнение на Решение № …../2016г. на </w:t>
      </w:r>
      <w:r w:rsidR="00D34A05">
        <w:rPr>
          <w:rFonts w:ascii="Verdana" w:hAnsi="Verdana"/>
          <w:sz w:val="20"/>
          <w:szCs w:val="20"/>
        </w:rPr>
        <w:t xml:space="preserve">Директора на </w:t>
      </w:r>
      <w:r w:rsidR="00D34A05">
        <w:rPr>
          <w:rFonts w:ascii="Verdana" w:eastAsia="Times New Roman" w:hAnsi="Verdana" w:cs="Times New Roman"/>
          <w:sz w:val="20"/>
          <w:szCs w:val="20"/>
          <w:lang w:eastAsia="bg-BG"/>
        </w:rPr>
        <w:t>ДПБ „Св.Иван Рилски”- гр.Нови Искър</w:t>
      </w:r>
      <w:r w:rsidR="00D34A05" w:rsidRPr="001649F4">
        <w:rPr>
          <w:rFonts w:ascii="Verdana" w:eastAsia="Times New Roman" w:hAnsi="Verdana" w:cs="Times New Roman"/>
          <w:sz w:val="20"/>
          <w:szCs w:val="20"/>
          <w:lang w:eastAsia="bg-BG"/>
        </w:rPr>
        <w:t xml:space="preserve"> </w:t>
      </w:r>
      <w:r w:rsidRPr="001649F4">
        <w:rPr>
          <w:rFonts w:ascii="Verdana" w:eastAsia="Times New Roman" w:hAnsi="Verdana" w:cs="Times New Roman"/>
          <w:sz w:val="20"/>
          <w:szCs w:val="20"/>
          <w:lang w:eastAsia="bg-BG"/>
        </w:rPr>
        <w:t>се сключи настоящият договор между:</w:t>
      </w:r>
    </w:p>
    <w:p w:rsidR="002A11DD" w:rsidRPr="001649F4" w:rsidRDefault="002A11DD" w:rsidP="002A11DD">
      <w:pPr>
        <w:spacing w:after="0" w:line="240" w:lineRule="auto"/>
        <w:ind w:firstLine="851"/>
        <w:jc w:val="both"/>
        <w:rPr>
          <w:rFonts w:ascii="Verdana" w:eastAsia="Times New Roman" w:hAnsi="Verdana" w:cs="Times New Roman"/>
          <w:sz w:val="20"/>
          <w:szCs w:val="20"/>
          <w:lang w:eastAsia="bg-BG"/>
        </w:rPr>
      </w:pPr>
      <w:r w:rsidRPr="001649F4">
        <w:rPr>
          <w:rFonts w:ascii="Verdana" w:eastAsia="Times New Roman" w:hAnsi="Verdana" w:cs="Times New Roman"/>
          <w:sz w:val="20"/>
          <w:szCs w:val="20"/>
          <w:lang w:eastAsia="bg-BG"/>
        </w:rPr>
        <w:tab/>
        <w:t xml:space="preserve">1. </w:t>
      </w:r>
      <w:r w:rsidR="001649F4" w:rsidRPr="001649F4">
        <w:rPr>
          <w:rFonts w:ascii="Verdana" w:eastAsia="Times New Roman" w:hAnsi="Verdana" w:cs="Times New Roman"/>
          <w:b/>
          <w:sz w:val="20"/>
          <w:szCs w:val="20"/>
          <w:lang w:eastAsia="bg-BG"/>
        </w:rPr>
        <w:t>ВЪЗЛОЖИТЕЛ</w:t>
      </w:r>
      <w:r w:rsidRPr="001649F4">
        <w:rPr>
          <w:rFonts w:ascii="Verdana" w:eastAsia="Times New Roman" w:hAnsi="Verdana" w:cs="Times New Roman"/>
          <w:sz w:val="20"/>
          <w:szCs w:val="20"/>
          <w:lang w:eastAsia="bg-BG"/>
        </w:rPr>
        <w:t>:</w:t>
      </w:r>
      <w:r w:rsidR="002F3CA5" w:rsidRPr="002F3CA5">
        <w:rPr>
          <w:rFonts w:ascii="Verdana" w:eastAsia="Times New Roman" w:hAnsi="Verdana" w:cs="Times New Roman"/>
          <w:sz w:val="20"/>
          <w:szCs w:val="20"/>
          <w:lang w:eastAsia="bg-BG"/>
        </w:rPr>
        <w:t xml:space="preserve"> </w:t>
      </w:r>
      <w:r w:rsidR="002F3CA5">
        <w:rPr>
          <w:rFonts w:ascii="Verdana" w:eastAsia="Times New Roman" w:hAnsi="Verdana" w:cs="Times New Roman"/>
          <w:sz w:val="20"/>
          <w:szCs w:val="20"/>
          <w:lang w:eastAsia="bg-BG"/>
        </w:rPr>
        <w:t xml:space="preserve">ДПБ „Св.Иван Рилски” </w:t>
      </w:r>
      <w:r w:rsidRPr="001649F4">
        <w:rPr>
          <w:rFonts w:ascii="Verdana" w:eastAsia="Times New Roman" w:hAnsi="Verdana" w:cs="Times New Roman"/>
          <w:sz w:val="20"/>
          <w:szCs w:val="20"/>
          <w:lang w:eastAsia="bg-BG"/>
        </w:rPr>
        <w:t xml:space="preserve"> , представлявана от </w:t>
      </w:r>
      <w:r w:rsidR="002F3CA5">
        <w:rPr>
          <w:rFonts w:ascii="Verdana" w:eastAsia="Times New Roman" w:hAnsi="Verdana" w:cs="Times New Roman"/>
          <w:sz w:val="20"/>
          <w:szCs w:val="20"/>
          <w:lang w:eastAsia="bg-BG"/>
        </w:rPr>
        <w:t xml:space="preserve">д-р Цветеслава Гълъбова </w:t>
      </w:r>
      <w:r w:rsidRPr="001649F4">
        <w:rPr>
          <w:rFonts w:ascii="Verdana" w:eastAsia="Times New Roman" w:hAnsi="Verdana" w:cs="Times New Roman"/>
          <w:sz w:val="20"/>
          <w:szCs w:val="20"/>
          <w:lang w:eastAsia="bg-BG"/>
        </w:rPr>
        <w:t xml:space="preserve"> – </w:t>
      </w:r>
      <w:r w:rsidR="002F3CA5">
        <w:rPr>
          <w:rFonts w:ascii="Verdana" w:eastAsia="Times New Roman" w:hAnsi="Verdana" w:cs="Times New Roman"/>
          <w:sz w:val="20"/>
          <w:szCs w:val="20"/>
          <w:lang w:eastAsia="bg-BG"/>
        </w:rPr>
        <w:t>Директор</w:t>
      </w:r>
      <w:r w:rsidRPr="001649F4">
        <w:rPr>
          <w:rFonts w:ascii="Verdana" w:eastAsia="Times New Roman" w:hAnsi="Verdana" w:cs="Times New Roman"/>
          <w:sz w:val="20"/>
          <w:szCs w:val="20"/>
          <w:lang w:eastAsia="bg-BG"/>
        </w:rPr>
        <w:t xml:space="preserve">, БУЛСТАТ </w:t>
      </w:r>
      <w:r w:rsidR="002F3CA5">
        <w:rPr>
          <w:rFonts w:ascii="Verdana" w:eastAsia="Times New Roman" w:hAnsi="Verdana" w:cs="Times New Roman"/>
          <w:sz w:val="20"/>
          <w:szCs w:val="20"/>
          <w:lang w:eastAsia="bg-BG"/>
        </w:rPr>
        <w:t>000689232</w:t>
      </w:r>
      <w:r w:rsidRPr="001649F4">
        <w:rPr>
          <w:rFonts w:ascii="Verdana" w:eastAsia="Times New Roman" w:hAnsi="Verdana" w:cs="Times New Roman"/>
          <w:sz w:val="20"/>
          <w:szCs w:val="20"/>
          <w:lang w:eastAsia="bg-BG"/>
        </w:rPr>
        <w:t xml:space="preserve"> и адрес на управление гр. Н</w:t>
      </w:r>
      <w:r w:rsidR="002F3CA5">
        <w:rPr>
          <w:rFonts w:ascii="Verdana" w:eastAsia="Times New Roman" w:hAnsi="Verdana" w:cs="Times New Roman"/>
          <w:sz w:val="20"/>
          <w:szCs w:val="20"/>
          <w:lang w:eastAsia="bg-BG"/>
        </w:rPr>
        <w:t>ови Искър</w:t>
      </w:r>
      <w:r w:rsidRPr="001649F4">
        <w:rPr>
          <w:rFonts w:ascii="Verdana" w:eastAsia="Times New Roman" w:hAnsi="Verdana" w:cs="Times New Roman"/>
          <w:sz w:val="20"/>
          <w:szCs w:val="20"/>
          <w:lang w:eastAsia="bg-BG"/>
        </w:rPr>
        <w:t>, ул.”</w:t>
      </w:r>
      <w:r w:rsidR="002F3CA5">
        <w:rPr>
          <w:rFonts w:ascii="Verdana" w:eastAsia="Times New Roman" w:hAnsi="Verdana" w:cs="Times New Roman"/>
          <w:sz w:val="20"/>
          <w:szCs w:val="20"/>
          <w:lang w:eastAsia="bg-BG"/>
        </w:rPr>
        <w:t>Христо Ботев</w:t>
      </w:r>
      <w:r w:rsidRPr="001649F4">
        <w:rPr>
          <w:rFonts w:ascii="Verdana" w:eastAsia="Times New Roman" w:hAnsi="Verdana" w:cs="Times New Roman"/>
          <w:sz w:val="20"/>
          <w:szCs w:val="20"/>
          <w:lang w:eastAsia="bg-BG"/>
        </w:rPr>
        <w:t>” № 1</w:t>
      </w:r>
      <w:r w:rsidR="002F3CA5">
        <w:rPr>
          <w:rFonts w:ascii="Verdana" w:eastAsia="Times New Roman" w:hAnsi="Verdana" w:cs="Times New Roman"/>
          <w:sz w:val="20"/>
          <w:szCs w:val="20"/>
          <w:lang w:eastAsia="bg-BG"/>
        </w:rPr>
        <w:t>40</w:t>
      </w:r>
      <w:r w:rsidRPr="001649F4">
        <w:rPr>
          <w:rFonts w:ascii="Verdana" w:eastAsia="Times New Roman" w:hAnsi="Verdana" w:cs="Times New Roman"/>
          <w:sz w:val="20"/>
          <w:szCs w:val="20"/>
          <w:lang w:eastAsia="bg-BG"/>
        </w:rPr>
        <w:t xml:space="preserve">, наречен за краткост </w:t>
      </w:r>
      <w:r w:rsidRPr="001649F4">
        <w:rPr>
          <w:rFonts w:ascii="Verdana" w:eastAsia="Times New Roman" w:hAnsi="Verdana" w:cs="Times New Roman"/>
          <w:b/>
          <w:sz w:val="20"/>
          <w:szCs w:val="20"/>
          <w:lang w:eastAsia="bg-BG"/>
        </w:rPr>
        <w:t>“ВЪЗЛОЖИТЕЛ”</w:t>
      </w:r>
      <w:r w:rsidRPr="001649F4">
        <w:rPr>
          <w:rFonts w:ascii="Verdana" w:eastAsia="Times New Roman" w:hAnsi="Verdana" w:cs="Times New Roman"/>
          <w:sz w:val="20"/>
          <w:szCs w:val="20"/>
          <w:lang w:eastAsia="bg-BG"/>
        </w:rPr>
        <w:t xml:space="preserve">  и  </w:t>
      </w:r>
    </w:p>
    <w:p w:rsidR="002A11DD" w:rsidRPr="001649F4" w:rsidRDefault="002A11DD" w:rsidP="002A11DD">
      <w:pPr>
        <w:spacing w:after="0" w:line="240" w:lineRule="auto"/>
        <w:ind w:firstLine="851"/>
        <w:jc w:val="both"/>
        <w:rPr>
          <w:rFonts w:ascii="Verdana" w:eastAsia="Times New Roman" w:hAnsi="Verdana" w:cs="Times New Roman"/>
          <w:sz w:val="20"/>
          <w:szCs w:val="20"/>
          <w:lang w:eastAsia="bg-BG"/>
        </w:rPr>
      </w:pPr>
      <w:r w:rsidRPr="001649F4">
        <w:rPr>
          <w:rFonts w:ascii="Verdana" w:eastAsia="Times New Roman" w:hAnsi="Verdana" w:cs="Times New Roman"/>
          <w:sz w:val="20"/>
          <w:szCs w:val="20"/>
          <w:lang w:eastAsia="bg-BG"/>
        </w:rPr>
        <w:tab/>
        <w:t xml:space="preserve">2. </w:t>
      </w:r>
      <w:r w:rsidR="001649F4" w:rsidRPr="001649F4">
        <w:rPr>
          <w:rFonts w:ascii="Verdana" w:eastAsia="Times New Roman" w:hAnsi="Verdana" w:cs="Times New Roman"/>
          <w:b/>
          <w:sz w:val="20"/>
          <w:szCs w:val="20"/>
          <w:lang w:eastAsia="bg-BG"/>
        </w:rPr>
        <w:t>ИЗПЪЛНИТЕЛ</w:t>
      </w:r>
      <w:r w:rsidRPr="001649F4">
        <w:rPr>
          <w:rFonts w:ascii="Verdana" w:eastAsia="Times New Roman" w:hAnsi="Verdana" w:cs="Times New Roman"/>
          <w:b/>
          <w:sz w:val="20"/>
          <w:szCs w:val="20"/>
          <w:lang w:eastAsia="bg-BG"/>
        </w:rPr>
        <w:t xml:space="preserve">: </w:t>
      </w:r>
      <w:r w:rsidRPr="001649F4">
        <w:rPr>
          <w:rFonts w:ascii="Verdana" w:eastAsia="Times New Roman" w:hAnsi="Verdana" w:cs="Times New Roman"/>
          <w:sz w:val="20"/>
          <w:szCs w:val="20"/>
          <w:lang w:eastAsia="bg-BG"/>
        </w:rPr>
        <w:t xml:space="preserve">............................................................., представлявано от ……………………………………………..................., с ЕИК …………………..……, адрес на управление:…………………………………………………………………… наречен за краткост  </w:t>
      </w:r>
      <w:r w:rsidRPr="001649F4">
        <w:rPr>
          <w:rFonts w:ascii="Verdana" w:eastAsia="Times New Roman" w:hAnsi="Verdana" w:cs="Times New Roman"/>
          <w:b/>
          <w:sz w:val="20"/>
          <w:szCs w:val="20"/>
          <w:lang w:eastAsia="bg-BG"/>
        </w:rPr>
        <w:t>“ИЗПЪЛНИТЕЛ”</w:t>
      </w:r>
      <w:r w:rsidRPr="001649F4">
        <w:rPr>
          <w:rFonts w:ascii="Verdana" w:eastAsia="Times New Roman" w:hAnsi="Verdana" w:cs="Times New Roman"/>
          <w:sz w:val="20"/>
          <w:szCs w:val="20"/>
          <w:lang w:eastAsia="bg-BG"/>
        </w:rPr>
        <w:t xml:space="preserve"> за следното: </w:t>
      </w:r>
    </w:p>
    <w:p w:rsidR="002A11DD" w:rsidRPr="001649F4" w:rsidRDefault="002A11DD" w:rsidP="002A11DD">
      <w:pPr>
        <w:pStyle w:val="NoSpacing"/>
        <w:ind w:firstLine="851"/>
        <w:jc w:val="center"/>
        <w:rPr>
          <w:rStyle w:val="23pt"/>
          <w:rFonts w:ascii="Verdana" w:eastAsia="Arial Unicode MS" w:hAnsi="Verdana"/>
          <w:sz w:val="20"/>
          <w:szCs w:val="20"/>
          <w:lang w:val="bg-BG"/>
        </w:rPr>
      </w:pP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ПРЕДМЕТ НА ДОГОВОРА</w:t>
      </w:r>
    </w:p>
    <w:p w:rsidR="002A11DD" w:rsidRPr="001649F4" w:rsidRDefault="002A11DD" w:rsidP="002A11DD">
      <w:pPr>
        <w:pStyle w:val="NoSpacing"/>
        <w:ind w:firstLine="851"/>
        <w:jc w:val="both"/>
        <w:rPr>
          <w:rFonts w:ascii="Verdana" w:eastAsia="Times New Roman" w:hAnsi="Verdana" w:cs="Times New Roman"/>
          <w:sz w:val="20"/>
          <w:szCs w:val="20"/>
          <w:lang w:val="bg-BG" w:eastAsia="bg-BG"/>
        </w:rPr>
      </w:pPr>
      <w:r w:rsidRPr="001649F4">
        <w:rPr>
          <w:rFonts w:ascii="Verdana" w:eastAsia="Times New Roman" w:hAnsi="Verdana" w:cs="Times New Roman"/>
          <w:sz w:val="20"/>
          <w:szCs w:val="20"/>
          <w:lang w:val="bg-BG" w:eastAsia="bg-BG"/>
        </w:rPr>
        <w:t xml:space="preserve">Чл.1. (1) Възложителят възлага, а Изпълнителят приема </w:t>
      </w:r>
      <w:r w:rsidR="001649F4" w:rsidRPr="001649F4">
        <w:rPr>
          <w:rFonts w:ascii="Verdana" w:eastAsia="Times New Roman" w:hAnsi="Verdana" w:cs="Times New Roman"/>
          <w:sz w:val="20"/>
          <w:szCs w:val="20"/>
          <w:lang w:val="bg-BG" w:eastAsia="bg-BG"/>
        </w:rPr>
        <w:t xml:space="preserve">периодично </w:t>
      </w:r>
      <w:r w:rsidRPr="001649F4">
        <w:rPr>
          <w:rFonts w:ascii="Verdana" w:eastAsia="Times New Roman" w:hAnsi="Verdana" w:cs="Times New Roman"/>
          <w:sz w:val="20"/>
          <w:szCs w:val="20"/>
          <w:lang w:val="bg-BG" w:eastAsia="bg-BG"/>
        </w:rPr>
        <w:t xml:space="preserve">да доставя на Възложителя  </w:t>
      </w:r>
      <w:r w:rsidR="00CB0EA4" w:rsidRPr="00CB0EA4">
        <w:rPr>
          <w:rFonts w:ascii="Verdana" w:eastAsia="Times New Roman" w:hAnsi="Verdana"/>
          <w:sz w:val="20"/>
          <w:szCs w:val="20"/>
        </w:rPr>
        <w:t>дизелово гориво за отопление S – 0.</w:t>
      </w:r>
      <w:r w:rsidR="00CB0EA4" w:rsidRPr="00CB0EA4">
        <w:rPr>
          <w:rFonts w:ascii="Verdana" w:eastAsia="Times New Roman" w:hAnsi="Verdana"/>
          <w:sz w:val="20"/>
          <w:szCs w:val="20"/>
          <w:lang w:val="en-US"/>
        </w:rPr>
        <w:t>001%</w:t>
      </w:r>
      <w:r w:rsidRPr="00CB0EA4">
        <w:rPr>
          <w:rFonts w:ascii="Verdana" w:eastAsia="Times New Roman" w:hAnsi="Verdana" w:cs="Times New Roman"/>
          <w:bCs/>
          <w:sz w:val="20"/>
          <w:szCs w:val="20"/>
          <w:lang w:val="bg-BG" w:eastAsia="bg-BG"/>
        </w:rPr>
        <w:t>.</w:t>
      </w:r>
      <w:r w:rsidR="00DF0E38" w:rsidRPr="00DF0E38">
        <w:rPr>
          <w:rFonts w:ascii="Verdana" w:hAnsi="Verdana"/>
          <w:sz w:val="22"/>
          <w:szCs w:val="22"/>
          <w:lang w:val="bg-BG"/>
        </w:rPr>
        <w:t xml:space="preserve"> </w:t>
      </w:r>
      <w:r w:rsidR="00DF0E38" w:rsidRPr="00DF0E38">
        <w:rPr>
          <w:rFonts w:ascii="Verdana" w:hAnsi="Verdana"/>
          <w:sz w:val="20"/>
          <w:szCs w:val="20"/>
          <w:lang w:val="bg-BG"/>
        </w:rPr>
        <w:t xml:space="preserve">Приблизително количесгво 50 000 л. ± 20% </w:t>
      </w:r>
      <w:r w:rsidR="00DF0E38">
        <w:rPr>
          <w:rFonts w:ascii="Verdana" w:hAnsi="Verdana"/>
          <w:sz w:val="20"/>
          <w:szCs w:val="20"/>
          <w:lang w:val="bg-BG"/>
        </w:rPr>
        <w:t>.</w:t>
      </w:r>
      <w:r w:rsidRPr="00DF0E38">
        <w:rPr>
          <w:rFonts w:ascii="Verdana" w:eastAsia="Times New Roman" w:hAnsi="Verdana" w:cs="Times New Roman"/>
          <w:bCs/>
          <w:sz w:val="20"/>
          <w:szCs w:val="20"/>
          <w:lang w:val="bg-BG" w:eastAsia="bg-BG"/>
        </w:rPr>
        <w:t xml:space="preserve"> Горивото ще се използва за изгаряне </w:t>
      </w:r>
      <w:r w:rsidRPr="00DF0E38">
        <w:rPr>
          <w:rFonts w:ascii="Verdana" w:eastAsia="Times New Roman" w:hAnsi="Verdana" w:cs="Times New Roman"/>
          <w:sz w:val="20"/>
          <w:szCs w:val="20"/>
          <w:lang w:val="bg-BG" w:eastAsia="bg-BG"/>
        </w:rPr>
        <w:t>в стац</w:t>
      </w:r>
      <w:r w:rsidRPr="001649F4">
        <w:rPr>
          <w:rFonts w:ascii="Verdana" w:eastAsia="Times New Roman" w:hAnsi="Verdana" w:cs="Times New Roman"/>
          <w:sz w:val="20"/>
          <w:szCs w:val="20"/>
          <w:lang w:val="bg-BG" w:eastAsia="bg-BG"/>
        </w:rPr>
        <w:t xml:space="preserve">ионарните горивни инсталации за нуждите на </w:t>
      </w:r>
      <w:r w:rsidR="00687B70">
        <w:rPr>
          <w:rFonts w:ascii="Verdana" w:eastAsia="Times New Roman" w:hAnsi="Verdana" w:cs="Times New Roman"/>
          <w:sz w:val="20"/>
          <w:szCs w:val="20"/>
          <w:lang w:eastAsia="bg-BG"/>
        </w:rPr>
        <w:t>ДПБ „Св.Иван Рилски”</w:t>
      </w:r>
      <w:r w:rsidRPr="001649F4">
        <w:rPr>
          <w:rFonts w:ascii="Verdana" w:eastAsia="Times New Roman" w:hAnsi="Verdana" w:cs="Times New Roman"/>
          <w:sz w:val="20"/>
          <w:szCs w:val="20"/>
          <w:lang w:val="bg-BG" w:eastAsia="bg-BG"/>
        </w:rPr>
        <w:t>,  за отоплителния сезон 2016/2017 г.</w:t>
      </w:r>
    </w:p>
    <w:p w:rsidR="002A11DD" w:rsidRPr="001649F4" w:rsidRDefault="002A11DD" w:rsidP="002A11DD">
      <w:pPr>
        <w:pStyle w:val="NoSpacing"/>
        <w:ind w:firstLine="851"/>
        <w:jc w:val="both"/>
        <w:rPr>
          <w:rFonts w:ascii="Verdana" w:eastAsia="Times New Roman" w:hAnsi="Verdana" w:cs="Times New Roman"/>
          <w:sz w:val="20"/>
          <w:szCs w:val="20"/>
          <w:lang w:val="bg-BG" w:eastAsia="bg-BG"/>
        </w:rPr>
      </w:pPr>
      <w:r w:rsidRPr="001649F4">
        <w:rPr>
          <w:rFonts w:ascii="Verdana" w:eastAsia="Times New Roman" w:hAnsi="Verdana" w:cs="Times New Roman"/>
          <w:sz w:val="20"/>
          <w:szCs w:val="20"/>
          <w:lang w:val="bg-BG" w:eastAsia="bg-BG"/>
        </w:rPr>
        <w:t xml:space="preserve">(2) В случай на спиране на производството на продукта по ал. 1, замяната му с друг продукт или промяна в техническите му характеристики от страна на производителя, Изпълнителя писмено уведомява Възложителя за настъпилите промени в продукта. Възложителя в едноседмичен срок от постъпването на уведомлението следва да даде писмени указания на Изпълнителя относно по-нататъшното изпълнение на договора.  </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xml:space="preserve">Чл. 2. (1) Срокът на доставката и количеството гориво за </w:t>
      </w:r>
      <w:r w:rsidR="001649F4" w:rsidRPr="001649F4">
        <w:rPr>
          <w:rFonts w:ascii="Verdana" w:hAnsi="Verdana"/>
          <w:sz w:val="20"/>
          <w:szCs w:val="20"/>
          <w:lang w:val="bg-BG"/>
        </w:rPr>
        <w:t xml:space="preserve">всяка </w:t>
      </w:r>
      <w:r w:rsidRPr="001649F4">
        <w:rPr>
          <w:rFonts w:ascii="Verdana" w:hAnsi="Verdana"/>
          <w:sz w:val="20"/>
          <w:szCs w:val="20"/>
          <w:lang w:val="bg-BG"/>
        </w:rPr>
        <w:t>доставка са съобразно нуждите на Възложителя и ще бъдат указвани в писмени заявки до Изпълнителя</w:t>
      </w:r>
      <w:r w:rsidR="00A1325D" w:rsidRPr="001649F4">
        <w:rPr>
          <w:rFonts w:ascii="Verdana" w:hAnsi="Verdana"/>
          <w:sz w:val="20"/>
          <w:szCs w:val="20"/>
          <w:lang w:val="bg-BG"/>
        </w:rPr>
        <w:t>, въз основа на които той осъществява доставките</w:t>
      </w:r>
      <w:r w:rsidRPr="001649F4">
        <w:rPr>
          <w:rFonts w:ascii="Verdana" w:hAnsi="Verdana"/>
          <w:sz w:val="20"/>
          <w:szCs w:val="20"/>
          <w:lang w:val="bg-BG"/>
        </w:rPr>
        <w:t>.</w:t>
      </w:r>
      <w:r w:rsidR="001649F4" w:rsidRPr="001649F4">
        <w:rPr>
          <w:rFonts w:ascii="Verdana" w:hAnsi="Verdana"/>
          <w:sz w:val="20"/>
          <w:szCs w:val="20"/>
          <w:lang w:val="bg-BG"/>
        </w:rPr>
        <w:t xml:space="preserve"> Срокът на доставката не може да бъде по-дълъг от два дни. </w:t>
      </w:r>
    </w:p>
    <w:p w:rsidR="002A11DD" w:rsidRPr="001649F4" w:rsidRDefault="002A11DD" w:rsidP="002A11DD">
      <w:pPr>
        <w:pStyle w:val="NoSpacing"/>
        <w:ind w:firstLine="851"/>
        <w:jc w:val="both"/>
        <w:rPr>
          <w:rFonts w:ascii="Verdana" w:hAnsi="Verdana"/>
          <w:sz w:val="20"/>
          <w:szCs w:val="20"/>
          <w:lang w:val="bg-BG"/>
        </w:rPr>
      </w:pPr>
      <w:r w:rsidRPr="001649F4">
        <w:rPr>
          <w:rFonts w:ascii="Verdana" w:eastAsia="Times New Roman" w:hAnsi="Verdana" w:cs="Times New Roman"/>
          <w:sz w:val="20"/>
          <w:szCs w:val="20"/>
          <w:lang w:val="bg-BG" w:eastAsia="bg-BG"/>
        </w:rPr>
        <w:t xml:space="preserve">(2) </w:t>
      </w:r>
      <w:r w:rsidRPr="001649F4">
        <w:rPr>
          <w:rFonts w:ascii="Verdana" w:hAnsi="Verdana"/>
          <w:sz w:val="20"/>
          <w:szCs w:val="20"/>
          <w:lang w:val="bg-BG"/>
        </w:rPr>
        <w:t>Качеството на доставяните горива следва да е съгласно БДС и Декларация за съответствие на качеството на течните горива. Горивата трябва да отговарят на Наредбата за изискванията за качеството на течните горива, условията, реда и начина за техния контрол.</w:t>
      </w:r>
    </w:p>
    <w:p w:rsidR="002A11DD" w:rsidRPr="001649F4" w:rsidRDefault="002A11DD" w:rsidP="002A11DD">
      <w:pPr>
        <w:pStyle w:val="NoSpacing"/>
        <w:ind w:firstLine="851"/>
        <w:jc w:val="both"/>
        <w:rPr>
          <w:rFonts w:ascii="Verdana" w:hAnsi="Verdana"/>
          <w:sz w:val="20"/>
          <w:szCs w:val="20"/>
          <w:lang w:val="bg-BG"/>
        </w:rPr>
      </w:pP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ПРАВА И ЗАДЪЛЖЕНИЯ НА СТРАНИТЕ</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xml:space="preserve">Чл. 3. (1) </w:t>
      </w:r>
      <w:r w:rsidR="001649F4" w:rsidRPr="001649F4">
        <w:rPr>
          <w:rFonts w:ascii="Verdana" w:hAnsi="Verdana"/>
          <w:sz w:val="20"/>
          <w:szCs w:val="20"/>
          <w:lang w:val="bg-BG"/>
        </w:rPr>
        <w:t xml:space="preserve">ИЗПЪЛНИТЕЛЯ </w:t>
      </w:r>
      <w:r w:rsidRPr="001649F4">
        <w:rPr>
          <w:rFonts w:ascii="Verdana" w:hAnsi="Verdana"/>
          <w:sz w:val="20"/>
          <w:szCs w:val="20"/>
          <w:lang w:val="bg-BG"/>
        </w:rPr>
        <w:t>се задължава: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xml:space="preserve">1. Да доставя на Възложителя </w:t>
      </w:r>
      <w:r w:rsidR="00687B70" w:rsidRPr="00CB0EA4">
        <w:rPr>
          <w:rFonts w:ascii="Verdana" w:eastAsia="Times New Roman" w:hAnsi="Verdana"/>
          <w:sz w:val="20"/>
          <w:szCs w:val="20"/>
        </w:rPr>
        <w:t>дизелово гориво за отопление S – 0.</w:t>
      </w:r>
      <w:r w:rsidR="00687B70" w:rsidRPr="00CB0EA4">
        <w:rPr>
          <w:rFonts w:ascii="Verdana" w:eastAsia="Times New Roman" w:hAnsi="Verdana"/>
          <w:sz w:val="20"/>
          <w:szCs w:val="20"/>
          <w:lang w:val="en-US"/>
        </w:rPr>
        <w:t>001%</w:t>
      </w:r>
      <w:r w:rsidR="001649F4" w:rsidRPr="001649F4">
        <w:rPr>
          <w:rFonts w:ascii="Verdana" w:hAnsi="Verdana"/>
          <w:sz w:val="20"/>
          <w:szCs w:val="20"/>
          <w:lang w:val="bg-BG"/>
        </w:rPr>
        <w:t>, посочено</w:t>
      </w:r>
      <w:r w:rsidRPr="001649F4">
        <w:rPr>
          <w:rFonts w:ascii="Verdana" w:hAnsi="Verdana"/>
          <w:sz w:val="20"/>
          <w:szCs w:val="20"/>
          <w:lang w:val="bg-BG"/>
        </w:rPr>
        <w:t xml:space="preserve"> в техническата спецификация франко </w:t>
      </w:r>
      <w:r w:rsidR="00687B70">
        <w:rPr>
          <w:rFonts w:ascii="Verdana" w:hAnsi="Verdana"/>
          <w:sz w:val="20"/>
          <w:szCs w:val="20"/>
          <w:lang w:val="bg-BG"/>
        </w:rPr>
        <w:t>котелната централа на болницата</w:t>
      </w:r>
      <w:r w:rsidRPr="001649F4">
        <w:rPr>
          <w:rFonts w:ascii="Verdana" w:hAnsi="Verdana"/>
          <w:sz w:val="20"/>
          <w:szCs w:val="20"/>
          <w:lang w:val="bg-BG"/>
        </w:rPr>
        <w:t>;</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xml:space="preserve">2. Да достави </w:t>
      </w:r>
      <w:r w:rsidR="001649F4" w:rsidRPr="001649F4">
        <w:rPr>
          <w:rFonts w:ascii="Verdana" w:hAnsi="Verdana"/>
          <w:sz w:val="20"/>
          <w:szCs w:val="20"/>
          <w:lang w:val="bg-BG"/>
        </w:rPr>
        <w:t xml:space="preserve">горивото </w:t>
      </w:r>
      <w:r w:rsidRPr="001649F4">
        <w:rPr>
          <w:rFonts w:ascii="Verdana" w:hAnsi="Verdana"/>
          <w:sz w:val="20"/>
          <w:szCs w:val="20"/>
          <w:lang w:val="bg-BG"/>
        </w:rPr>
        <w:t>в срока и на мястото посочено в писмената заявка;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xml:space="preserve">3. Да извършва транспорта с автоцистерни за доставка и развоз, които да отговарят на условията за превоз на такива товари и да бъдат оборудвани с измервателни уреди, одобрен и и контролирани от Държавна агенция по стандартизация и метрология, доказано с документ. Измервателните уреди да са с възможност за отчитане на малки количества гориво. Транспортните средства да притежават документ от акредитирана лаборатория, удостоверяващ съответствието им с изискванията на </w:t>
      </w:r>
      <w:r w:rsidRPr="001649F4">
        <w:rPr>
          <w:rFonts w:ascii="Verdana" w:hAnsi="Verdana"/>
          <w:sz w:val="20"/>
          <w:szCs w:val="20"/>
          <w:lang w:val="bg-BG" w:eastAsia="en-US" w:bidi="en-US"/>
        </w:rPr>
        <w:t xml:space="preserve">ADR </w:t>
      </w:r>
      <w:r w:rsidRPr="001649F4">
        <w:rPr>
          <w:rFonts w:ascii="Verdana" w:hAnsi="Verdana"/>
          <w:sz w:val="20"/>
          <w:szCs w:val="20"/>
          <w:lang w:val="bg-BG"/>
        </w:rPr>
        <w:t xml:space="preserve">(европейска спогодба за международен транспорт на опасни товари по пътищата). Водачите на транспортните средства да притежават </w:t>
      </w:r>
      <w:r w:rsidRPr="001649F4">
        <w:rPr>
          <w:rFonts w:ascii="Verdana" w:hAnsi="Verdana"/>
          <w:sz w:val="20"/>
          <w:szCs w:val="20"/>
          <w:lang w:val="bg-BG" w:eastAsia="en-US" w:bidi="en-US"/>
        </w:rPr>
        <w:t xml:space="preserve">ADR </w:t>
      </w:r>
      <w:r w:rsidRPr="001649F4">
        <w:rPr>
          <w:rFonts w:ascii="Verdana" w:hAnsi="Verdana"/>
          <w:sz w:val="20"/>
          <w:szCs w:val="20"/>
          <w:lang w:val="bg-BG"/>
        </w:rPr>
        <w:t>свидетелство за преминато обучение за превоз на опасни товари.</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4. Изпълнителят е длъжен да оказва съдействие на Възложителя във всеки едни момент за осъществяване на контрол относно качеството и количеството на горивата, продавани в бензиностанциите на Изпълнителя.</w:t>
      </w:r>
    </w:p>
    <w:p w:rsidR="002A11DD" w:rsidRPr="001649F4" w:rsidRDefault="002A11DD" w:rsidP="002A11DD">
      <w:pPr>
        <w:pStyle w:val="NoSpacing"/>
        <w:ind w:firstLine="851"/>
        <w:jc w:val="both"/>
        <w:rPr>
          <w:rFonts w:ascii="Verdana" w:hAnsi="Verdana"/>
          <w:i/>
          <w:sz w:val="20"/>
          <w:szCs w:val="20"/>
          <w:lang w:val="bg-BG"/>
        </w:rPr>
      </w:pPr>
      <w:r w:rsidRPr="001649F4">
        <w:rPr>
          <w:rFonts w:ascii="Verdana" w:hAnsi="Verdana"/>
          <w:i/>
          <w:sz w:val="20"/>
          <w:szCs w:val="20"/>
          <w:lang w:val="bg-BG"/>
        </w:rPr>
        <w:t xml:space="preserve">5. </w:t>
      </w:r>
      <w:r w:rsidRPr="001649F4">
        <w:rPr>
          <w:rFonts w:ascii="Verdana" w:hAnsi="Verdana"/>
          <w:sz w:val="20"/>
          <w:szCs w:val="20"/>
          <w:lang w:val="bg-BG"/>
        </w:rPr>
        <w:t xml:space="preserve">Изпълнителят е длъжен да сключи договор/договори за подизпълнение с </w:t>
      </w:r>
      <w:r w:rsidRPr="001649F4">
        <w:rPr>
          <w:rFonts w:ascii="Verdana" w:hAnsi="Verdana"/>
          <w:sz w:val="20"/>
          <w:szCs w:val="20"/>
          <w:lang w:val="bg-BG"/>
        </w:rPr>
        <w:lastRenderedPageBreak/>
        <w:t>посочените в офертата му подизпълнители в срок от 5 работни дни от сключване на настоящия договор и да предостави оригинален екземпляр на Възложителя в 3-дневеи срок</w:t>
      </w:r>
      <w:r w:rsidRPr="001649F4">
        <w:rPr>
          <w:rFonts w:ascii="Verdana" w:hAnsi="Verdana"/>
          <w:i/>
          <w:sz w:val="20"/>
          <w:szCs w:val="20"/>
          <w:lang w:val="bg-BG"/>
        </w:rPr>
        <w:t xml:space="preserve"> /в случаите, когато изпълнителя е заявил, че ще ползва подизпълнител/.</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(2) Изпълнителят има право:</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1. Да получава договорената цена за доставеното гориво по начина, в размера и срока, указани в настоящия договор.</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xml:space="preserve">2. Да получи от Възложителя цялата необходима информация, за изпълнението на договора. </w:t>
      </w:r>
    </w:p>
    <w:p w:rsidR="002A11DD" w:rsidRPr="001649F4" w:rsidRDefault="002A11DD" w:rsidP="002A11DD">
      <w:pPr>
        <w:spacing w:after="0" w:line="240" w:lineRule="auto"/>
        <w:ind w:firstLine="851"/>
        <w:jc w:val="both"/>
        <w:rPr>
          <w:rFonts w:ascii="Verdana" w:eastAsia="Times New Roman" w:hAnsi="Verdana" w:cs="Times New Roman"/>
          <w:sz w:val="20"/>
          <w:szCs w:val="20"/>
          <w:lang w:eastAsia="bg-BG"/>
        </w:rPr>
      </w:pPr>
      <w:r w:rsidRPr="001649F4">
        <w:rPr>
          <w:rFonts w:ascii="Verdana" w:hAnsi="Verdana"/>
          <w:sz w:val="20"/>
          <w:szCs w:val="20"/>
        </w:rPr>
        <w:t xml:space="preserve">Чл. 4. </w:t>
      </w:r>
      <w:r w:rsidRPr="001649F4">
        <w:rPr>
          <w:rFonts w:ascii="Verdana" w:eastAsia="Times New Roman" w:hAnsi="Verdana" w:cs="Times New Roman"/>
          <w:sz w:val="20"/>
          <w:szCs w:val="20"/>
          <w:lang w:eastAsia="bg-BG"/>
        </w:rPr>
        <w:t>ВЪЗЛОЖИТЕЛЯ се задължава да заплаща на изпълнителя стойността на доставеното количество  дизел за отопление след представянето на фактура, извадка от периодичния бюлетин на цените на „Лукойл Нефтохим Бургас” АД,  декларация по чл. 4, ал. 2 от Наредбата за изискванията за качеството на течните горива, условията, реда и начина за техния контрол, за съответствие на доставеното количество с изискванията за качество и експедиционна бележка, показваща бруто, нето и тара на всяка цистерна; дата и час на експедиция; за автоцистерна – номер на влекача, номер на цистерната, име и ЕГН на водача.</w:t>
      </w:r>
    </w:p>
    <w:p w:rsidR="002A11DD" w:rsidRPr="001649F4" w:rsidRDefault="002A11DD" w:rsidP="002A11DD">
      <w:pPr>
        <w:spacing w:after="0" w:line="240" w:lineRule="auto"/>
        <w:ind w:firstLine="851"/>
        <w:jc w:val="both"/>
        <w:rPr>
          <w:rFonts w:ascii="Verdana" w:eastAsia="Times New Roman" w:hAnsi="Verdana" w:cs="Times New Roman"/>
          <w:sz w:val="20"/>
          <w:szCs w:val="20"/>
          <w:lang w:val="ru-RU" w:eastAsia="bg-BG"/>
        </w:rPr>
      </w:pPr>
      <w:r w:rsidRPr="001649F4">
        <w:rPr>
          <w:rFonts w:ascii="Verdana" w:eastAsia="Times New Roman" w:hAnsi="Verdana" w:cs="Times New Roman"/>
          <w:sz w:val="20"/>
          <w:szCs w:val="20"/>
          <w:lang w:eastAsia="bg-BG"/>
        </w:rPr>
        <w:t>(2) Възложителя има право да упражнява контрол върху доставеното количество и качество на течното гориво, включително и да възлага изготвянето на химичен анализ за съответствие на доставеното гориво с изискванията за качество.</w:t>
      </w:r>
    </w:p>
    <w:p w:rsidR="002A11DD" w:rsidRPr="001649F4" w:rsidRDefault="002A11DD" w:rsidP="002A11DD">
      <w:pPr>
        <w:pStyle w:val="NoSpacing"/>
        <w:ind w:firstLine="851"/>
        <w:jc w:val="both"/>
        <w:rPr>
          <w:rFonts w:ascii="Verdana" w:hAnsi="Verdana"/>
          <w:sz w:val="20"/>
          <w:szCs w:val="20"/>
          <w:lang w:val="bg-BG"/>
        </w:rPr>
      </w:pPr>
    </w:p>
    <w:p w:rsidR="002A11DD" w:rsidRPr="001649F4" w:rsidRDefault="002A11DD" w:rsidP="002A11DD">
      <w:pPr>
        <w:spacing w:after="0" w:line="240" w:lineRule="auto"/>
        <w:ind w:firstLine="851"/>
        <w:jc w:val="center"/>
        <w:rPr>
          <w:rFonts w:ascii="Verdana" w:eastAsia="Times New Roman" w:hAnsi="Verdana" w:cs="Times New Roman"/>
          <w:b/>
          <w:sz w:val="20"/>
          <w:szCs w:val="20"/>
          <w:lang w:eastAsia="bg-BG"/>
        </w:rPr>
      </w:pPr>
      <w:r w:rsidRPr="001649F4">
        <w:rPr>
          <w:rFonts w:ascii="Verdana" w:eastAsia="Times New Roman" w:hAnsi="Verdana" w:cs="Times New Roman"/>
          <w:b/>
          <w:sz w:val="20"/>
          <w:szCs w:val="20"/>
          <w:lang w:eastAsia="bg-BG"/>
        </w:rPr>
        <w:t>ІІІ. УСЛОВИЯ И ЦЕНА НА ДОСТАВКАТА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xml:space="preserve">Чл. 5. (1) Цената на заплащане на всяка отделна доставена партида е официално обявената и действаща цена с вкл. ДДС в деня на получаване на стоката за 1000 литра </w:t>
      </w:r>
      <w:r w:rsidR="001649F4" w:rsidRPr="001649F4">
        <w:rPr>
          <w:rFonts w:ascii="Verdana" w:eastAsia="Times New Roman" w:hAnsi="Verdana" w:cs="Times New Roman"/>
          <w:sz w:val="20"/>
          <w:szCs w:val="20"/>
          <w:lang w:val="bg-BG" w:eastAsia="bg-BG"/>
        </w:rPr>
        <w:t xml:space="preserve">Минерално дизелово гориво </w:t>
      </w:r>
      <w:r w:rsidR="00FB37AA">
        <w:rPr>
          <w:rFonts w:ascii="Verdana" w:eastAsia="Times New Roman" w:hAnsi="Verdana" w:cs="Times New Roman"/>
          <w:sz w:val="20"/>
          <w:szCs w:val="20"/>
          <w:lang w:val="bg-BG" w:eastAsia="bg-BG"/>
        </w:rPr>
        <w:t xml:space="preserve">за отопление </w:t>
      </w:r>
      <w:r w:rsidR="00D011A0" w:rsidRPr="00CB0EA4">
        <w:rPr>
          <w:rFonts w:ascii="Verdana" w:eastAsia="Times New Roman" w:hAnsi="Verdana"/>
          <w:sz w:val="20"/>
          <w:szCs w:val="20"/>
        </w:rPr>
        <w:t>S – 0.</w:t>
      </w:r>
      <w:r w:rsidR="00D011A0" w:rsidRPr="00CB0EA4">
        <w:rPr>
          <w:rFonts w:ascii="Verdana" w:eastAsia="Times New Roman" w:hAnsi="Verdana"/>
          <w:sz w:val="20"/>
          <w:szCs w:val="20"/>
          <w:lang w:val="en-US"/>
        </w:rPr>
        <w:t>001%</w:t>
      </w:r>
      <w:r w:rsidR="00D011A0" w:rsidRPr="00CB0EA4">
        <w:rPr>
          <w:rFonts w:ascii="Verdana" w:eastAsia="Times New Roman" w:hAnsi="Verdana" w:cs="Times New Roman"/>
          <w:bCs/>
          <w:sz w:val="20"/>
          <w:szCs w:val="20"/>
          <w:lang w:val="bg-BG" w:eastAsia="bg-BG"/>
        </w:rPr>
        <w:t>.</w:t>
      </w:r>
      <w:r w:rsidR="00D011A0" w:rsidRPr="001649F4">
        <w:rPr>
          <w:rFonts w:ascii="Verdana" w:eastAsia="Times New Roman" w:hAnsi="Verdana" w:cs="Times New Roman"/>
          <w:bCs/>
          <w:sz w:val="20"/>
          <w:szCs w:val="20"/>
          <w:lang w:val="bg-BG" w:eastAsia="bg-BG"/>
        </w:rPr>
        <w:t xml:space="preserve"> </w:t>
      </w:r>
      <w:r w:rsidR="001649F4" w:rsidRPr="001649F4">
        <w:rPr>
          <w:rFonts w:ascii="Verdana" w:eastAsia="Times New Roman" w:hAnsi="Verdana" w:cs="Times New Roman"/>
          <w:bCs/>
          <w:sz w:val="20"/>
          <w:szCs w:val="20"/>
          <w:lang w:val="bg-BG" w:eastAsia="bg-BG"/>
        </w:rPr>
        <w:t xml:space="preserve"> </w:t>
      </w:r>
      <w:r w:rsidRPr="001649F4">
        <w:rPr>
          <w:rFonts w:ascii="Verdana" w:hAnsi="Verdana"/>
          <w:sz w:val="20"/>
          <w:szCs w:val="20"/>
          <w:lang w:val="bg-BG"/>
        </w:rPr>
        <w:t xml:space="preserve">на </w:t>
      </w:r>
      <w:r w:rsidRPr="001649F4">
        <w:rPr>
          <w:rFonts w:ascii="Verdana" w:eastAsia="Times New Roman" w:hAnsi="Verdana" w:cs="Times New Roman"/>
          <w:sz w:val="20"/>
          <w:szCs w:val="20"/>
          <w:lang w:eastAsia="bg-BG"/>
        </w:rPr>
        <w:t>„Лукойл Нефтохим Бургас” АД</w:t>
      </w:r>
      <w:r w:rsidRPr="001649F4">
        <w:rPr>
          <w:rFonts w:ascii="Verdana" w:hAnsi="Verdana"/>
          <w:sz w:val="20"/>
          <w:szCs w:val="20"/>
          <w:lang w:val="bg-BG"/>
        </w:rPr>
        <w:t xml:space="preserve"> с включена транспортна такса </w:t>
      </w:r>
      <w:r w:rsidR="00D011A0">
        <w:rPr>
          <w:rFonts w:ascii="Verdana" w:hAnsi="Verdana"/>
          <w:sz w:val="20"/>
          <w:szCs w:val="20"/>
          <w:lang w:val="bg-BG"/>
        </w:rPr>
        <w:t xml:space="preserve">корегирана </w:t>
      </w:r>
      <w:r w:rsidRPr="001649F4">
        <w:rPr>
          <w:rFonts w:ascii="Verdana" w:hAnsi="Verdana"/>
          <w:sz w:val="20"/>
          <w:szCs w:val="20"/>
          <w:lang w:val="bg-BG"/>
        </w:rPr>
        <w:t xml:space="preserve">с предложеният процент </w:t>
      </w:r>
      <w:r w:rsidR="00D011A0">
        <w:rPr>
          <w:rFonts w:ascii="Verdana" w:hAnsi="Verdana"/>
          <w:sz w:val="20"/>
          <w:szCs w:val="20"/>
          <w:lang w:val="bg-BG"/>
        </w:rPr>
        <w:t xml:space="preserve">надценка </w:t>
      </w:r>
      <w:r w:rsidRPr="001649F4">
        <w:rPr>
          <w:rFonts w:ascii="Verdana" w:hAnsi="Verdana"/>
          <w:sz w:val="20"/>
          <w:szCs w:val="20"/>
          <w:lang w:val="bg-BG"/>
        </w:rPr>
        <w:t xml:space="preserve">, съгласно ценовото предложение на Изпълнителя - …………….. %. </w:t>
      </w:r>
    </w:p>
    <w:p w:rsidR="00D011A0"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xml:space="preserve">(2) Цената включва транспортни и товарно разтоварни разходи франко </w:t>
      </w:r>
      <w:r w:rsidR="00D011A0">
        <w:rPr>
          <w:rFonts w:ascii="Verdana" w:hAnsi="Verdana"/>
          <w:sz w:val="20"/>
          <w:szCs w:val="20"/>
          <w:lang w:val="bg-BG"/>
        </w:rPr>
        <w:t>котелната централа на болницата</w:t>
      </w:r>
      <w:r w:rsidRPr="001649F4">
        <w:rPr>
          <w:rFonts w:ascii="Verdana" w:hAnsi="Verdana"/>
          <w:sz w:val="20"/>
          <w:szCs w:val="20"/>
          <w:lang w:val="bg-BG"/>
        </w:rPr>
        <w:t>.</w:t>
      </w:r>
    </w:p>
    <w:p w:rsidR="002A11DD" w:rsidRPr="001314BE" w:rsidRDefault="002A11DD" w:rsidP="002A11DD">
      <w:pPr>
        <w:pStyle w:val="NoSpacing"/>
        <w:ind w:firstLine="851"/>
        <w:jc w:val="both"/>
        <w:rPr>
          <w:rFonts w:ascii="Verdana" w:hAnsi="Verdana"/>
          <w:sz w:val="20"/>
          <w:szCs w:val="20"/>
          <w:lang w:val="bg-BG"/>
        </w:rPr>
      </w:pPr>
      <w:r w:rsidRPr="001314BE">
        <w:rPr>
          <w:rFonts w:ascii="Verdana" w:hAnsi="Verdana"/>
          <w:sz w:val="20"/>
          <w:szCs w:val="20"/>
          <w:lang w:val="bg-BG"/>
        </w:rPr>
        <w:t xml:space="preserve">(3) Размерът на </w:t>
      </w:r>
      <w:r w:rsidR="001C1CE8">
        <w:rPr>
          <w:rFonts w:ascii="Verdana" w:hAnsi="Verdana"/>
          <w:sz w:val="20"/>
          <w:szCs w:val="20"/>
          <w:lang w:val="bg-BG"/>
        </w:rPr>
        <w:t xml:space="preserve">надценката </w:t>
      </w:r>
      <w:r w:rsidRPr="001314BE">
        <w:rPr>
          <w:rFonts w:ascii="Verdana" w:hAnsi="Verdana"/>
          <w:sz w:val="20"/>
          <w:szCs w:val="20"/>
          <w:lang w:val="bg-BG"/>
        </w:rPr>
        <w:t xml:space="preserve"> се запазва еднакъв през целия срок на договора. За доставените количества се подписва приемо-предавателен протокол. Изпълнителят представя </w:t>
      </w:r>
      <w:r w:rsidRPr="001314BE">
        <w:rPr>
          <w:rFonts w:ascii="Verdana" w:eastAsia="Times New Roman" w:hAnsi="Verdana" w:cs="Times New Roman"/>
          <w:sz w:val="20"/>
          <w:szCs w:val="20"/>
          <w:lang w:val="bg-BG" w:eastAsia="bg-BG"/>
        </w:rPr>
        <w:t xml:space="preserve">декларация по чл. 4, ал. 2 от Наредбата за изискванията за качеството на течните горива, условията, реда и начина за техния контрол, за съответствие на доставеното количество с изискванията за качество, експедиционна бележка, показваща бруто, нето и тара на всяка цистерна; дата и час на експедиция; за автоцистерна – номер на влекача, номер на цистерната, име и ЕГН на водача, извадка от </w:t>
      </w:r>
      <w:r w:rsidR="001314BE" w:rsidRPr="001314BE">
        <w:rPr>
          <w:rFonts w:ascii="Verdana" w:eastAsia="Times New Roman" w:hAnsi="Verdana" w:cs="Times New Roman"/>
          <w:sz w:val="20"/>
          <w:szCs w:val="20"/>
          <w:lang w:val="bg-BG" w:eastAsia="bg-BG"/>
        </w:rPr>
        <w:t>официалния сайт на</w:t>
      </w:r>
      <w:r w:rsidRPr="001314BE">
        <w:rPr>
          <w:rFonts w:ascii="Verdana" w:eastAsia="Times New Roman" w:hAnsi="Verdana" w:cs="Times New Roman"/>
          <w:sz w:val="20"/>
          <w:szCs w:val="20"/>
          <w:lang w:val="bg-BG" w:eastAsia="bg-BG"/>
        </w:rPr>
        <w:t xml:space="preserve"> „Лукойл </w:t>
      </w:r>
      <w:r w:rsidR="001314BE" w:rsidRPr="001314BE">
        <w:rPr>
          <w:rFonts w:ascii="Verdana" w:eastAsia="Times New Roman" w:hAnsi="Verdana" w:cs="Times New Roman"/>
          <w:sz w:val="20"/>
          <w:szCs w:val="20"/>
          <w:lang w:val="bg-BG" w:eastAsia="bg-BG"/>
        </w:rPr>
        <w:t>България” ЕОО</w:t>
      </w:r>
      <w:r w:rsidRPr="001314BE">
        <w:rPr>
          <w:rFonts w:ascii="Verdana" w:eastAsia="Times New Roman" w:hAnsi="Verdana" w:cs="Times New Roman"/>
          <w:sz w:val="20"/>
          <w:szCs w:val="20"/>
          <w:lang w:val="bg-BG" w:eastAsia="bg-BG"/>
        </w:rPr>
        <w:t>Д</w:t>
      </w:r>
      <w:r w:rsidR="001314BE" w:rsidRPr="001314BE">
        <w:rPr>
          <w:rFonts w:ascii="Verdana" w:hAnsi="Verdana"/>
          <w:sz w:val="20"/>
          <w:szCs w:val="20"/>
          <w:lang w:val="bg-BG"/>
        </w:rPr>
        <w:t xml:space="preserve">, съдържаща </w:t>
      </w:r>
      <w:r w:rsidR="001314BE" w:rsidRPr="001314BE">
        <w:rPr>
          <w:rFonts w:ascii="Verdana" w:eastAsia="Times New Roman" w:hAnsi="Verdana" w:cs="Times New Roman"/>
          <w:sz w:val="20"/>
          <w:szCs w:val="20"/>
          <w:lang w:val="bg-BG"/>
        </w:rPr>
        <w:t xml:space="preserve">обявената и действаща цена с вкл. ДДС на „Лукойл Нефтохим Бургас” АД за 1000 л  дизелово гориво </w:t>
      </w:r>
      <w:r w:rsidR="001F4560">
        <w:rPr>
          <w:rFonts w:ascii="Verdana" w:eastAsia="Times New Roman" w:hAnsi="Verdana" w:cs="Times New Roman"/>
          <w:sz w:val="20"/>
          <w:szCs w:val="20"/>
          <w:lang w:val="bg-BG"/>
        </w:rPr>
        <w:t>за отопление</w:t>
      </w:r>
      <w:r w:rsidR="001F4560" w:rsidRPr="001F4560">
        <w:rPr>
          <w:rFonts w:ascii="Verdana" w:eastAsia="Times New Roman" w:hAnsi="Verdana"/>
          <w:sz w:val="20"/>
          <w:szCs w:val="20"/>
        </w:rPr>
        <w:t xml:space="preserve"> </w:t>
      </w:r>
      <w:r w:rsidR="001F4560" w:rsidRPr="00CB0EA4">
        <w:rPr>
          <w:rFonts w:ascii="Verdana" w:eastAsia="Times New Roman" w:hAnsi="Verdana"/>
          <w:sz w:val="20"/>
          <w:szCs w:val="20"/>
        </w:rPr>
        <w:t>S – 0.</w:t>
      </w:r>
      <w:r w:rsidR="001F4560" w:rsidRPr="00CB0EA4">
        <w:rPr>
          <w:rFonts w:ascii="Verdana" w:eastAsia="Times New Roman" w:hAnsi="Verdana"/>
          <w:sz w:val="20"/>
          <w:szCs w:val="20"/>
          <w:lang w:val="en-US"/>
        </w:rPr>
        <w:t>001%</w:t>
      </w:r>
      <w:r w:rsidR="001F4560" w:rsidRPr="00CB0EA4">
        <w:rPr>
          <w:rFonts w:ascii="Verdana" w:eastAsia="Times New Roman" w:hAnsi="Verdana" w:cs="Times New Roman"/>
          <w:bCs/>
          <w:sz w:val="20"/>
          <w:szCs w:val="20"/>
          <w:lang w:val="bg-BG" w:eastAsia="bg-BG"/>
        </w:rPr>
        <w:t>.</w:t>
      </w:r>
      <w:r w:rsidR="001314BE" w:rsidRPr="001314BE">
        <w:rPr>
          <w:rFonts w:ascii="Verdana" w:eastAsia="Times New Roman" w:hAnsi="Verdana" w:cs="Times New Roman"/>
          <w:color w:val="auto"/>
          <w:sz w:val="20"/>
          <w:szCs w:val="20"/>
          <w:lang w:val="bg-BG" w:eastAsia="bg-BG" w:bidi="ar-SA"/>
        </w:rPr>
        <w:t xml:space="preserve">, </w:t>
      </w:r>
      <w:r w:rsidRPr="001314BE">
        <w:rPr>
          <w:rFonts w:ascii="Verdana" w:hAnsi="Verdana"/>
          <w:sz w:val="20"/>
          <w:szCs w:val="20"/>
          <w:lang w:val="bg-BG"/>
        </w:rPr>
        <w:t>валидн</w:t>
      </w:r>
      <w:r w:rsidR="001314BE" w:rsidRPr="001314BE">
        <w:rPr>
          <w:rFonts w:ascii="Verdana" w:hAnsi="Verdana"/>
          <w:sz w:val="20"/>
          <w:szCs w:val="20"/>
          <w:lang w:val="bg-BG"/>
        </w:rPr>
        <w:t>а</w:t>
      </w:r>
      <w:r w:rsidRPr="001314BE">
        <w:rPr>
          <w:rFonts w:ascii="Verdana" w:hAnsi="Verdana"/>
          <w:sz w:val="20"/>
          <w:szCs w:val="20"/>
          <w:lang w:val="bg-BG"/>
        </w:rPr>
        <w:t xml:space="preserve"> за деня предхождащ датата на доставката, и издава фактура.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Чл.6. Възложителя заплаща стойността на издадените фактури до 30 /тридесет/ календарни дни от датата на издаването им.</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7 При неплащане на дължимите суми в срока, по чл. 6, Възложителят дължи на Изпълнителя неустойка за забава в размер на основния лихвен процент, обявен от БНБ, която неустойка се начислява върху просрочената сума до окончателното й изплащане от Възложителя.</w:t>
      </w:r>
    </w:p>
    <w:p w:rsidR="002A11DD" w:rsidRPr="001649F4" w:rsidRDefault="002A11DD" w:rsidP="002A11DD">
      <w:pPr>
        <w:pStyle w:val="NoSpacing"/>
        <w:ind w:firstLine="851"/>
        <w:jc w:val="both"/>
        <w:rPr>
          <w:rFonts w:ascii="Verdana" w:hAnsi="Verdana"/>
          <w:sz w:val="20"/>
          <w:szCs w:val="20"/>
          <w:lang w:val="bg-BG"/>
        </w:rPr>
      </w:pP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ГАРАНЦИЯ ЗА ИЗПЪЛНЕНИЕ</w:t>
      </w:r>
    </w:p>
    <w:p w:rsidR="002A11DD" w:rsidRPr="002A4671" w:rsidRDefault="002A11DD" w:rsidP="002A11DD">
      <w:pPr>
        <w:pStyle w:val="NoSpacing"/>
        <w:ind w:firstLine="851"/>
        <w:jc w:val="both"/>
        <w:rPr>
          <w:rFonts w:ascii="Verdana" w:hAnsi="Verdana"/>
          <w:color w:val="auto"/>
          <w:sz w:val="20"/>
          <w:szCs w:val="20"/>
          <w:lang w:val="bg-BG"/>
        </w:rPr>
      </w:pPr>
      <w:r w:rsidRPr="002A4671">
        <w:rPr>
          <w:rFonts w:ascii="Verdana" w:hAnsi="Verdana"/>
          <w:color w:val="auto"/>
          <w:sz w:val="20"/>
          <w:szCs w:val="20"/>
          <w:lang w:val="bg-BG"/>
        </w:rPr>
        <w:t>Чл. 8. (1) Гаранцията за изпълнение на договора е в размер на 2 % от прогнозната стойност на договора</w:t>
      </w:r>
      <w:bookmarkStart w:id="0" w:name="_GoBack"/>
      <w:bookmarkEnd w:id="0"/>
      <w:r w:rsidR="001649F4" w:rsidRPr="002A4671">
        <w:rPr>
          <w:rFonts w:ascii="Verdana" w:hAnsi="Verdana"/>
          <w:color w:val="auto"/>
          <w:sz w:val="20"/>
          <w:szCs w:val="20"/>
          <w:lang w:val="bg-BG"/>
        </w:rPr>
        <w:t>. Изпълнителят може да представ</w:t>
      </w:r>
      <w:r w:rsidRPr="002A4671">
        <w:rPr>
          <w:rFonts w:ascii="Verdana" w:hAnsi="Verdana"/>
          <w:color w:val="auto"/>
          <w:sz w:val="20"/>
          <w:szCs w:val="20"/>
          <w:lang w:val="bg-BG"/>
        </w:rPr>
        <w:t>и гаранцията за изпълнение под формата на банкова гаранция</w:t>
      </w:r>
      <w:r w:rsidR="002A4671" w:rsidRPr="002A4671">
        <w:rPr>
          <w:rFonts w:ascii="Verdana" w:hAnsi="Verdana"/>
          <w:color w:val="auto"/>
          <w:sz w:val="20"/>
          <w:szCs w:val="20"/>
          <w:lang w:val="en-US"/>
        </w:rPr>
        <w:t xml:space="preserve"> –</w:t>
      </w:r>
      <w:proofErr w:type="spellStart"/>
      <w:r w:rsidR="002A4671" w:rsidRPr="002A4671">
        <w:rPr>
          <w:rFonts w:ascii="Verdana" w:hAnsi="Verdana"/>
          <w:color w:val="auto"/>
          <w:sz w:val="20"/>
          <w:szCs w:val="20"/>
          <w:lang w:val="en-US"/>
        </w:rPr>
        <w:t>Възложителят</w:t>
      </w:r>
      <w:proofErr w:type="spellEnd"/>
      <w:r w:rsidR="002A4671" w:rsidRPr="002A4671">
        <w:rPr>
          <w:rFonts w:ascii="Verdana" w:hAnsi="Verdana"/>
          <w:color w:val="auto"/>
          <w:sz w:val="20"/>
          <w:szCs w:val="20"/>
          <w:lang w:val="en-US"/>
        </w:rPr>
        <w:t xml:space="preserve"> </w:t>
      </w:r>
      <w:r w:rsidR="002A4671" w:rsidRPr="002A4671">
        <w:rPr>
          <w:rFonts w:ascii="Verdana" w:hAnsi="Verdana"/>
          <w:color w:val="auto"/>
          <w:sz w:val="20"/>
          <w:szCs w:val="20"/>
          <w:lang w:val="bg-BG"/>
        </w:rPr>
        <w:t xml:space="preserve">няма набирателна </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(2) Възложителят освобождава гаранцията за изпълнение на настоящия договор, без да дължи лихви на Изпълнителя, в срок до 30 (тридесет) дни след изтичане срока на договора.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(3) Възложителят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w:t>
      </w:r>
    </w:p>
    <w:p w:rsidR="002A11DD" w:rsidRPr="001649F4" w:rsidRDefault="002A11DD" w:rsidP="002A11DD">
      <w:pPr>
        <w:pStyle w:val="NoSpacing"/>
        <w:ind w:firstLine="851"/>
        <w:jc w:val="both"/>
        <w:rPr>
          <w:rFonts w:ascii="Verdana" w:hAnsi="Verdana"/>
          <w:sz w:val="20"/>
          <w:szCs w:val="20"/>
          <w:lang w:val="bg-BG"/>
        </w:rPr>
      </w:pPr>
      <w:bookmarkStart w:id="1" w:name="bookmark2"/>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СРОК НА ДЕЙСТВИЕ, ПРЕКРАТЯВАНЕ И САНКЦИИ</w:t>
      </w:r>
      <w:bookmarkEnd w:id="1"/>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9. Настоящият договор се сключва за срок 12 /дванадесет/ месеца и влиза в сила, считано от датата на неговото подписване.</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10. Настоящият договор се прекратява: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с изтичане срока на договора.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по взаимно съгласие между страните, изразено писмено.</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lastRenderedPageBreak/>
        <w:t>- при настъпване на обективна невъзможност за изпълнение на възложената доставка.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 при установени две последователни несъответствия на качеството на продаваните от Изпълнителя горива по реда на Глава четвърта от Наредбата за изискванията за качеството на течните горива, условията, реда и начина за техния контрол, В този случай Възложителят усвоява гаранцията за изпълнение.</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11. Прекратяването на договора не освобождава Възложителя от изпълнението на всички финансови задължения, възникнали преди прекратяването на договора.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12. 3а неизпълнението на задълженията по договора неизправната страна дължи на изправната неустойка в размер до 10 (десет) на сто от цената по договора до момента на констатиране на неизпълнението. Страната, която е понесла вреди от неизпълнението може да търси обезщетение и за по-големи вреди.</w:t>
      </w:r>
    </w:p>
    <w:p w:rsidR="002A11DD" w:rsidRPr="001649F4" w:rsidRDefault="002A11DD" w:rsidP="002A11DD">
      <w:pPr>
        <w:pStyle w:val="NoSpacing"/>
        <w:ind w:firstLine="851"/>
        <w:jc w:val="both"/>
        <w:rPr>
          <w:rFonts w:ascii="Verdana" w:hAnsi="Verdana"/>
          <w:sz w:val="20"/>
          <w:szCs w:val="20"/>
          <w:lang w:val="bg-BG"/>
        </w:rPr>
      </w:pPr>
      <w:bookmarkStart w:id="2" w:name="bookmark3"/>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КОНФИДЕНЦИАЛНОСТ</w:t>
      </w:r>
      <w:bookmarkEnd w:id="2"/>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13. Изпълнителят и Възложителят третират като конфиденциална всяка информация, получена при и по повод изпълнението на договора.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14. Изпълнителят няма право без предварителното писмено съгласие на Възложителят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изпълнението на договора.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15.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w:t>
      </w:r>
    </w:p>
    <w:p w:rsidR="002A11DD" w:rsidRPr="001649F4" w:rsidRDefault="002A11DD" w:rsidP="002A11DD">
      <w:pPr>
        <w:pStyle w:val="NoSpacing"/>
        <w:ind w:firstLine="851"/>
        <w:jc w:val="both"/>
        <w:rPr>
          <w:rFonts w:ascii="Verdana" w:hAnsi="Verdana"/>
          <w:sz w:val="20"/>
          <w:szCs w:val="20"/>
          <w:lang w:val="bg-BG"/>
        </w:rPr>
      </w:pPr>
      <w:bookmarkStart w:id="3" w:name="bookmark4"/>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ДОПЪЛНИТЕЛНИ РАЗПОРЕДБИ</w:t>
      </w:r>
      <w:bookmarkEnd w:id="3"/>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16. Всички съобщения по настоящия договор, направени от едната до другата страна, се считат за връчени, ако са на адреса, посочен в него. Те се считат за връчени и в случай че има промяна в седалището и адреса на управление на всяка една от страните, ако тя не е уведомила в писмен вид другата страна за промяната.</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Чл. 17. Всички възникнали спорове при изпълнението на настоящия договор се решават по пътя на взаимното споразумение, а когато това е невъзможно - съгласно действащото законодателство в Република България от компетентния съд.</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Настоящият договор се състави и подписа в три еднообразни екземпляра, от конто два за Възложителя и един екземпляр за Изпълнителя.</w:t>
      </w:r>
    </w:p>
    <w:p w:rsidR="002A11DD" w:rsidRPr="001649F4" w:rsidRDefault="002A11DD" w:rsidP="002A11DD">
      <w:pPr>
        <w:pStyle w:val="NoSpacing"/>
        <w:ind w:firstLine="851"/>
        <w:jc w:val="both"/>
        <w:rPr>
          <w:rStyle w:val="5"/>
          <w:rFonts w:ascii="Verdana" w:eastAsia="Arial Unicode MS" w:hAnsi="Verdana"/>
          <w:sz w:val="20"/>
          <w:szCs w:val="20"/>
          <w:lang w:val="bg-BG"/>
        </w:rPr>
      </w:pPr>
      <w:bookmarkStart w:id="4" w:name="bookmark5"/>
    </w:p>
    <w:p w:rsidR="002A11DD" w:rsidRPr="001649F4" w:rsidRDefault="002A11DD" w:rsidP="002A11DD">
      <w:pPr>
        <w:pStyle w:val="NoSpacing"/>
        <w:ind w:firstLine="851"/>
        <w:jc w:val="both"/>
        <w:rPr>
          <w:rFonts w:ascii="Verdana" w:hAnsi="Verdana"/>
          <w:sz w:val="20"/>
          <w:szCs w:val="20"/>
          <w:lang w:val="bg-BG"/>
        </w:rPr>
      </w:pPr>
      <w:r w:rsidRPr="001649F4">
        <w:rPr>
          <w:rStyle w:val="5"/>
          <w:rFonts w:ascii="Verdana" w:eastAsia="Arial Unicode MS" w:hAnsi="Verdana"/>
          <w:sz w:val="20"/>
          <w:szCs w:val="20"/>
          <w:lang w:val="bg-BG"/>
        </w:rPr>
        <w:t>Приложения:</w:t>
      </w:r>
      <w:bookmarkEnd w:id="4"/>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Ценово предложение</w:t>
      </w:r>
    </w:p>
    <w:p w:rsidR="002A11DD" w:rsidRPr="001649F4" w:rsidRDefault="002A11DD" w:rsidP="002A11DD">
      <w:pPr>
        <w:pStyle w:val="NoSpacing"/>
        <w:ind w:firstLine="851"/>
        <w:jc w:val="both"/>
        <w:rPr>
          <w:rFonts w:ascii="Verdana" w:hAnsi="Verdana"/>
          <w:sz w:val="20"/>
          <w:szCs w:val="20"/>
          <w:lang w:val="bg-BG"/>
        </w:rPr>
      </w:pPr>
      <w:r w:rsidRPr="001649F4">
        <w:rPr>
          <w:rFonts w:ascii="Verdana" w:hAnsi="Verdana"/>
          <w:sz w:val="20"/>
          <w:szCs w:val="20"/>
          <w:lang w:val="bg-BG"/>
        </w:rPr>
        <w:t>Техническа спецификация</w:t>
      </w:r>
    </w:p>
    <w:p w:rsidR="002A11DD" w:rsidRPr="001649F4" w:rsidRDefault="002A11DD" w:rsidP="002A11DD">
      <w:pPr>
        <w:pStyle w:val="NoSpacing"/>
        <w:ind w:firstLine="851"/>
        <w:jc w:val="both"/>
        <w:rPr>
          <w:rFonts w:ascii="Verdana" w:hAnsi="Verdana"/>
          <w:sz w:val="20"/>
          <w:szCs w:val="20"/>
        </w:rPr>
      </w:pPr>
    </w:p>
    <w:p w:rsidR="002A11DD" w:rsidRPr="001649F4" w:rsidRDefault="002A11DD" w:rsidP="002A11DD">
      <w:pPr>
        <w:pStyle w:val="NoSpacing"/>
        <w:ind w:firstLine="851"/>
        <w:jc w:val="both"/>
        <w:rPr>
          <w:rFonts w:ascii="Verdana" w:hAnsi="Verdana"/>
          <w:sz w:val="20"/>
          <w:szCs w:val="20"/>
        </w:rPr>
      </w:pPr>
      <w:r w:rsidRPr="001649F4">
        <w:rPr>
          <w:rFonts w:ascii="Verdana" w:hAnsi="Verdana"/>
          <w:b/>
          <w:sz w:val="20"/>
          <w:szCs w:val="20"/>
        </w:rPr>
        <w:t>ВЪЗЛОЖИТЕЛ:</w:t>
      </w:r>
      <w:r w:rsidRPr="001649F4">
        <w:rPr>
          <w:rFonts w:ascii="Verdana" w:hAnsi="Verdana"/>
          <w:b/>
          <w:sz w:val="20"/>
          <w:szCs w:val="20"/>
        </w:rPr>
        <w:tab/>
      </w:r>
      <w:r w:rsidRPr="001649F4">
        <w:rPr>
          <w:rFonts w:ascii="Verdana" w:hAnsi="Verdana"/>
          <w:sz w:val="20"/>
          <w:szCs w:val="20"/>
        </w:rPr>
        <w:tab/>
      </w:r>
      <w:r w:rsidRPr="001649F4">
        <w:rPr>
          <w:rFonts w:ascii="Verdana" w:hAnsi="Verdana"/>
          <w:sz w:val="20"/>
          <w:szCs w:val="20"/>
        </w:rPr>
        <w:tab/>
      </w:r>
      <w:r w:rsidRPr="001649F4">
        <w:rPr>
          <w:rFonts w:ascii="Verdana" w:hAnsi="Verdana"/>
          <w:sz w:val="20"/>
          <w:szCs w:val="20"/>
        </w:rPr>
        <w:tab/>
      </w:r>
      <w:r w:rsidR="00D47E45">
        <w:rPr>
          <w:rFonts w:ascii="Verdana" w:hAnsi="Verdana"/>
          <w:sz w:val="20"/>
          <w:szCs w:val="20"/>
          <w:lang w:val="bg-BG"/>
        </w:rPr>
        <w:tab/>
      </w:r>
      <w:r w:rsidR="00D47E45">
        <w:rPr>
          <w:rFonts w:ascii="Verdana" w:hAnsi="Verdana"/>
          <w:sz w:val="20"/>
          <w:szCs w:val="20"/>
          <w:lang w:val="bg-BG"/>
        </w:rPr>
        <w:tab/>
      </w:r>
      <w:r w:rsidRPr="001649F4">
        <w:rPr>
          <w:rFonts w:ascii="Verdana" w:hAnsi="Verdana"/>
          <w:b/>
          <w:sz w:val="20"/>
          <w:szCs w:val="20"/>
        </w:rPr>
        <w:t>ИЗПЪЛНИТЕЛ:</w:t>
      </w:r>
      <w:r w:rsidRPr="001649F4">
        <w:rPr>
          <w:rFonts w:ascii="Verdana" w:hAnsi="Verdana"/>
          <w:sz w:val="20"/>
          <w:szCs w:val="20"/>
        </w:rPr>
        <w:tab/>
      </w:r>
      <w:r w:rsidRPr="001649F4">
        <w:rPr>
          <w:rFonts w:ascii="Verdana" w:hAnsi="Verdana"/>
          <w:sz w:val="20"/>
          <w:szCs w:val="20"/>
        </w:rPr>
        <w:tab/>
      </w:r>
    </w:p>
    <w:p w:rsidR="002A11DD" w:rsidRPr="001649F4" w:rsidRDefault="002A11DD" w:rsidP="002A11DD">
      <w:pPr>
        <w:pStyle w:val="NoSpacing"/>
        <w:ind w:firstLine="851"/>
        <w:jc w:val="both"/>
        <w:rPr>
          <w:rFonts w:ascii="Verdana" w:hAnsi="Verdana"/>
          <w:sz w:val="20"/>
          <w:szCs w:val="20"/>
        </w:rPr>
      </w:pPr>
      <w:r w:rsidRPr="001649F4">
        <w:rPr>
          <w:rFonts w:ascii="Verdana" w:hAnsi="Verdana"/>
          <w:sz w:val="20"/>
          <w:szCs w:val="20"/>
        </w:rPr>
        <w:tab/>
      </w:r>
    </w:p>
    <w:p w:rsidR="002A11DD" w:rsidRPr="001649F4" w:rsidRDefault="005961C6" w:rsidP="002A11DD">
      <w:pPr>
        <w:pStyle w:val="NoSpacing"/>
        <w:ind w:firstLine="851"/>
        <w:jc w:val="both"/>
        <w:rPr>
          <w:rFonts w:ascii="Verdana" w:hAnsi="Verdana"/>
          <w:b/>
          <w:sz w:val="20"/>
          <w:szCs w:val="20"/>
          <w:lang w:val="bg-BG"/>
        </w:rPr>
      </w:pPr>
      <w:r>
        <w:rPr>
          <w:rFonts w:ascii="Verdana" w:hAnsi="Verdana"/>
          <w:b/>
          <w:sz w:val="20"/>
          <w:szCs w:val="20"/>
          <w:lang w:val="bg-BG"/>
        </w:rPr>
        <w:t xml:space="preserve">Д-р Цветеслава Гълъбова </w:t>
      </w:r>
    </w:p>
    <w:p w:rsidR="002A11DD" w:rsidRPr="001649F4" w:rsidRDefault="005961C6" w:rsidP="002A11DD">
      <w:pPr>
        <w:pStyle w:val="NoSpacing"/>
        <w:ind w:firstLine="851"/>
        <w:jc w:val="both"/>
        <w:rPr>
          <w:rFonts w:ascii="Verdana" w:hAnsi="Verdana"/>
          <w:i/>
          <w:sz w:val="20"/>
          <w:szCs w:val="20"/>
          <w:lang w:val="bg-BG"/>
        </w:rPr>
      </w:pPr>
      <w:r>
        <w:rPr>
          <w:rFonts w:ascii="Verdana" w:hAnsi="Verdana"/>
          <w:i/>
          <w:sz w:val="20"/>
          <w:szCs w:val="20"/>
          <w:lang w:val="bg-BG"/>
        </w:rPr>
        <w:t>Директор на ДПБ „Св.Иван Рилски”</w:t>
      </w:r>
    </w:p>
    <w:p w:rsidR="002A11DD" w:rsidRPr="001649F4" w:rsidRDefault="002A11DD" w:rsidP="002A11DD">
      <w:pPr>
        <w:pStyle w:val="NoSpacing"/>
        <w:ind w:firstLine="851"/>
        <w:jc w:val="both"/>
        <w:rPr>
          <w:rFonts w:ascii="Verdana" w:hAnsi="Verdana"/>
          <w:sz w:val="20"/>
          <w:szCs w:val="20"/>
          <w:lang w:val="bg-BG"/>
        </w:rPr>
      </w:pPr>
    </w:p>
    <w:sectPr w:rsidR="002A11DD" w:rsidRPr="001649F4" w:rsidSect="006A5A80">
      <w:pgSz w:w="12240" w:h="15840"/>
      <w:pgMar w:top="426" w:right="1041" w:bottom="567" w:left="1134" w:header="706" w:footer="706"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5BB"/>
    <w:multiLevelType w:val="hybridMultilevel"/>
    <w:tmpl w:val="0C80E3F8"/>
    <w:lvl w:ilvl="0" w:tplc="2E92E56A">
      <w:start w:val="2"/>
      <w:numFmt w:val="decimal"/>
      <w:lvlText w:val="%1."/>
      <w:lvlJc w:val="left"/>
      <w:pPr>
        <w:tabs>
          <w:tab w:val="num" w:pos="900"/>
        </w:tabs>
        <w:ind w:left="900" w:hanging="360"/>
      </w:pPr>
      <w:rPr>
        <w:rFonts w:hint="default"/>
        <w:b w:val="0"/>
      </w:rPr>
    </w:lvl>
    <w:lvl w:ilvl="1" w:tplc="02F86716">
      <w:start w:val="2"/>
      <w:numFmt w:val="decimal"/>
      <w:lvlText w:val="(%2)"/>
      <w:lvlJc w:val="left"/>
      <w:pPr>
        <w:tabs>
          <w:tab w:val="num" w:pos="1620"/>
        </w:tabs>
        <w:ind w:left="1620" w:hanging="360"/>
      </w:pPr>
      <w:rPr>
        <w:rFonts w:hint="default"/>
        <w:b/>
      </w:r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
    <w:nsid w:val="3F0B46D4"/>
    <w:multiLevelType w:val="hybridMultilevel"/>
    <w:tmpl w:val="88443F72"/>
    <w:lvl w:ilvl="0" w:tplc="05C00D88">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2">
    <w:nsid w:val="78385CA3"/>
    <w:multiLevelType w:val="hybridMultilevel"/>
    <w:tmpl w:val="6602E008"/>
    <w:lvl w:ilvl="0" w:tplc="3E1ACEAA">
      <w:start w:val="2"/>
      <w:numFmt w:val="decimal"/>
      <w:lvlText w:val="%1."/>
      <w:lvlJc w:val="left"/>
      <w:pPr>
        <w:tabs>
          <w:tab w:val="num" w:pos="1080"/>
        </w:tabs>
        <w:ind w:left="1080" w:hanging="360"/>
      </w:pPr>
      <w:rPr>
        <w:rFonts w:hint="default"/>
        <w:b w:val="0"/>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nsid w:val="7A81786A"/>
    <w:multiLevelType w:val="hybridMultilevel"/>
    <w:tmpl w:val="E636378C"/>
    <w:lvl w:ilvl="0" w:tplc="1E38919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08"/>
  <w:hyphenationZone w:val="425"/>
  <w:characterSpacingControl w:val="doNotCompress"/>
  <w:compat/>
  <w:rsids>
    <w:rsidRoot w:val="0003650C"/>
    <w:rsid w:val="0003650C"/>
    <w:rsid w:val="001314BE"/>
    <w:rsid w:val="00152AF3"/>
    <w:rsid w:val="001649F4"/>
    <w:rsid w:val="001C1CE8"/>
    <w:rsid w:val="001F4560"/>
    <w:rsid w:val="00282378"/>
    <w:rsid w:val="002A11DD"/>
    <w:rsid w:val="002A4671"/>
    <w:rsid w:val="002C5A62"/>
    <w:rsid w:val="002F1265"/>
    <w:rsid w:val="002F3CA5"/>
    <w:rsid w:val="003050DA"/>
    <w:rsid w:val="00347790"/>
    <w:rsid w:val="003604A7"/>
    <w:rsid w:val="00362FEE"/>
    <w:rsid w:val="003A2792"/>
    <w:rsid w:val="003F7D7C"/>
    <w:rsid w:val="004444CD"/>
    <w:rsid w:val="00515D1A"/>
    <w:rsid w:val="005961C6"/>
    <w:rsid w:val="005B0B56"/>
    <w:rsid w:val="005D3063"/>
    <w:rsid w:val="00651B43"/>
    <w:rsid w:val="00687B70"/>
    <w:rsid w:val="006A5A80"/>
    <w:rsid w:val="006B5C4F"/>
    <w:rsid w:val="006C075F"/>
    <w:rsid w:val="007F2578"/>
    <w:rsid w:val="008A3D99"/>
    <w:rsid w:val="00976E7A"/>
    <w:rsid w:val="00987CCC"/>
    <w:rsid w:val="00993BD1"/>
    <w:rsid w:val="00A1325D"/>
    <w:rsid w:val="00B51895"/>
    <w:rsid w:val="00BB03B5"/>
    <w:rsid w:val="00BE5C30"/>
    <w:rsid w:val="00C73DCF"/>
    <w:rsid w:val="00CB0EA4"/>
    <w:rsid w:val="00CE6DF5"/>
    <w:rsid w:val="00CF5889"/>
    <w:rsid w:val="00D011A0"/>
    <w:rsid w:val="00D34A05"/>
    <w:rsid w:val="00D37E9E"/>
    <w:rsid w:val="00D47E45"/>
    <w:rsid w:val="00DF0E38"/>
    <w:rsid w:val="00E169D4"/>
    <w:rsid w:val="00E646D6"/>
    <w:rsid w:val="00F16CC7"/>
    <w:rsid w:val="00FB37A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A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A80"/>
    <w:pPr>
      <w:ind w:left="720"/>
      <w:contextualSpacing/>
    </w:pPr>
  </w:style>
  <w:style w:type="character" w:customStyle="1" w:styleId="23pt">
    <w:name w:val="Основной текст (2) + Интервал 3 pt"/>
    <w:basedOn w:val="DefaultParagraphFont"/>
    <w:rsid w:val="002A11DD"/>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ru-RU" w:eastAsia="ru-RU" w:bidi="ru-RU"/>
    </w:rPr>
  </w:style>
  <w:style w:type="character" w:customStyle="1" w:styleId="5">
    <w:name w:val="Заголовок №5"/>
    <w:basedOn w:val="DefaultParagraphFont"/>
    <w:rsid w:val="002A11D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styleId="NoSpacing">
    <w:name w:val="No Spacing"/>
    <w:uiPriority w:val="1"/>
    <w:qFormat/>
    <w:rsid w:val="002A11DD"/>
    <w:pPr>
      <w:widowControl w:val="0"/>
      <w:spacing w:after="0" w:line="240" w:lineRule="auto"/>
    </w:pPr>
    <w:rPr>
      <w:rFonts w:ascii="Arial Unicode MS" w:eastAsia="Arial Unicode MS" w:hAnsi="Arial Unicode MS" w:cs="Arial Unicode MS"/>
      <w:color w:val="000000"/>
      <w:sz w:val="24"/>
      <w:szCs w:val="24"/>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A80"/>
    <w:pPr>
      <w:ind w:left="720"/>
      <w:contextualSpacing/>
    </w:pPr>
  </w:style>
  <w:style w:type="character" w:customStyle="1" w:styleId="23pt">
    <w:name w:val="Основной текст (2) + Интервал 3 pt"/>
    <w:basedOn w:val="a0"/>
    <w:rsid w:val="002A11DD"/>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ru-RU" w:eastAsia="ru-RU" w:bidi="ru-RU"/>
    </w:rPr>
  </w:style>
  <w:style w:type="character" w:customStyle="1" w:styleId="5">
    <w:name w:val="Заголовок №5"/>
    <w:basedOn w:val="a0"/>
    <w:rsid w:val="002A11D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styleId="a4">
    <w:name w:val="No Spacing"/>
    <w:uiPriority w:val="1"/>
    <w:qFormat/>
    <w:rsid w:val="002A11DD"/>
    <w:pPr>
      <w:widowControl w:val="0"/>
      <w:spacing w:after="0" w:line="240" w:lineRule="auto"/>
    </w:pPr>
    <w:rPr>
      <w:rFonts w:ascii="Arial Unicode MS" w:eastAsia="Arial Unicode MS" w:hAnsi="Arial Unicode MS" w:cs="Arial Unicode MS"/>
      <w:color w:val="000000"/>
      <w:sz w:val="24"/>
      <w:szCs w:val="24"/>
      <w:lang w:val="ru-RU" w:eastAsia="ru-RU" w:bidi="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image" Target="media/image1.jpeg"/><Relationship Id="rId9"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608BB-6104-4F7E-BDB0-574C34FD4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1454</Words>
  <Characters>8294</Characters>
  <Application>Microsoft Office Word</Application>
  <DocSecurity>0</DocSecurity>
  <Lines>69</Lines>
  <Paragraphs>19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9729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S_Delivolkov</dc:creator>
  <cp:lastModifiedBy>dpb_schetovodstvo1</cp:lastModifiedBy>
  <cp:revision>16</cp:revision>
  <dcterms:created xsi:type="dcterms:W3CDTF">2016-09-28T06:56:00Z</dcterms:created>
  <dcterms:modified xsi:type="dcterms:W3CDTF">2016-09-29T08:03:00Z</dcterms:modified>
</cp:coreProperties>
</file>